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Title"/>
        <w:bidi w:val="0"/>
      </w:pPr>
      <w:r>
        <w:rPr>
          <w:rtl w:val="0"/>
        </w:rPr>
        <w:t>Auditorium Class - Nov 13, 2019, Wed</w:t>
      </w:r>
    </w:p>
    <w:p>
      <w:pPr>
        <w:pStyle w:val="Body"/>
        <w:bidi w:val="0"/>
      </w:pPr>
    </w:p>
    <w:p>
      <w:pPr>
        <w:pStyle w:val="Heading"/>
        <w:bidi w:val="0"/>
      </w:pPr>
      <w:r>
        <w:rPr>
          <w:rtl w:val="0"/>
        </w:rPr>
        <w:t>Five widows - 1Tim 5:3-16</w:t>
      </w:r>
    </w:p>
    <w:p>
      <w:pPr>
        <w:pStyle w:val="Body"/>
        <w:rPr>
          <w:rFonts w:ascii="Helvetica" w:cs="Helvetica" w:hAnsi="Helvetica" w:eastAsia="Helvetica"/>
        </w:rPr>
      </w:pPr>
    </w:p>
    <w:p>
      <w:pPr>
        <w:pStyle w:val="Body"/>
        <w:rPr>
          <w:sz w:val="24"/>
          <w:szCs w:val="24"/>
        </w:rPr>
      </w:pPr>
      <w:r>
        <w:rPr>
          <w:sz w:val="24"/>
          <w:szCs w:val="24"/>
          <w:rtl w:val="0"/>
          <w:lang w:val="en-US"/>
        </w:rPr>
        <w:t xml:space="preserve">In this </w:t>
      </w:r>
      <w:r>
        <w:rPr>
          <w:sz w:val="24"/>
          <w:szCs w:val="24"/>
          <w:rtl w:val="0"/>
          <w:lang w:val="fr-FR"/>
        </w:rPr>
        <w:t>section</w:t>
      </w:r>
      <w:r>
        <w:rPr>
          <w:sz w:val="24"/>
          <w:szCs w:val="24"/>
          <w:rtl w:val="0"/>
          <w:lang w:val="en-US"/>
        </w:rPr>
        <w:t>, Paul instructs Timothy to teach the church in Ephesus their responsibility in regard to the support of widows. Five classes of widows are discussed. You can use this sheet for your notes before and during our study.</w:t>
      </w:r>
    </w:p>
    <w:p>
      <w:pPr>
        <w:pStyle w:val="Body"/>
        <w:rPr>
          <w:sz w:val="24"/>
          <w:szCs w:val="24"/>
        </w:rPr>
      </w:pPr>
    </w:p>
    <w:p>
      <w:pPr>
        <w:pStyle w:val="Body"/>
        <w:rPr>
          <w:sz w:val="24"/>
          <w:szCs w:val="24"/>
        </w:rPr>
      </w:pPr>
      <w:r>
        <w:rPr>
          <w:sz w:val="24"/>
          <w:szCs w:val="24"/>
          <w:rtl w:val="0"/>
          <w:lang w:val="en-US"/>
        </w:rPr>
        <w:t>“</w:t>
      </w:r>
      <w:r>
        <w:rPr>
          <w:sz w:val="24"/>
          <w:szCs w:val="24"/>
          <w:rtl w:val="0"/>
          <w:lang w:val="en-US"/>
        </w:rPr>
        <w:t>Honor widows</w:t>
      </w:r>
      <w:r>
        <w:rPr>
          <w:sz w:val="24"/>
          <w:szCs w:val="24"/>
          <w:rtl w:val="0"/>
          <w:lang w:val="en-US"/>
        </w:rPr>
        <w:t xml:space="preserve">…” </w:t>
      </w:r>
      <w:r>
        <w:rPr>
          <w:sz w:val="24"/>
          <w:szCs w:val="24"/>
          <w:rtl w:val="0"/>
          <w:lang w:val="en-US"/>
        </w:rPr>
        <w:t xml:space="preserve">i.e. provide for their needs. </w:t>
      </w:r>
    </w:p>
    <w:p>
      <w:pPr>
        <w:pStyle w:val="Body"/>
        <w:ind w:left="360"/>
        <w:rPr>
          <w:outline w:val="0"/>
          <w:color w:val="0432ff"/>
          <w:sz w:val="20"/>
          <w:szCs w:val="20"/>
          <w14:textFill>
            <w14:solidFill>
              <w14:srgbClr w14:val="0433FF"/>
            </w14:solidFill>
          </w14:textFill>
        </w:rPr>
      </w:pPr>
      <w:r>
        <w:rPr>
          <w:outline w:val="0"/>
          <w:color w:val="0432ff"/>
          <w:sz w:val="20"/>
          <w:szCs w:val="20"/>
          <w:rtl w:val="0"/>
          <w14:textFill>
            <w14:solidFill>
              <w14:srgbClr w14:val="0433FF"/>
            </w14:solidFill>
          </w14:textFill>
        </w:rPr>
        <w:t>“</w:t>
      </w:r>
      <w:r>
        <w:rPr>
          <w:outline w:val="0"/>
          <w:color w:val="0432ff"/>
          <w:sz w:val="20"/>
          <w:szCs w:val="20"/>
          <w:rtl w:val="0"/>
          <w:lang w:val="es-ES_tradnl"/>
          <w14:textFill>
            <w14:solidFill>
              <w14:srgbClr w14:val="0433FF"/>
            </w14:solidFill>
          </w14:textFill>
        </w:rPr>
        <w:t>honor</w:t>
      </w:r>
      <w:r>
        <w:rPr>
          <w:outline w:val="0"/>
          <w:color w:val="0432ff"/>
          <w:sz w:val="20"/>
          <w:szCs w:val="20"/>
          <w:rtl w:val="0"/>
          <w14:textFill>
            <w14:solidFill>
              <w14:srgbClr w14:val="0433FF"/>
            </w14:solidFill>
          </w14:textFill>
        </w:rPr>
        <w:t xml:space="preserve">” </w:t>
      </w:r>
      <w:r>
        <w:rPr>
          <w:outline w:val="0"/>
          <w:color w:val="0432ff"/>
          <w:sz w:val="20"/>
          <w:szCs w:val="20"/>
          <w:rtl w:val="0"/>
          <w14:textFill>
            <w14:solidFill>
              <w14:srgbClr w14:val="0433FF"/>
            </w14:solidFill>
          </w14:textFill>
        </w:rPr>
        <w:t xml:space="preserve">- </w:t>
      </w:r>
      <w:r>
        <w:rPr>
          <w:outline w:val="0"/>
          <w:color w:val="0432ff"/>
          <w:sz w:val="20"/>
          <w:szCs w:val="20"/>
          <w:rtl w:val="0"/>
          <w14:textFill>
            <w14:solidFill>
              <w14:srgbClr w14:val="0433FF"/>
            </w14:solidFill>
          </w14:textFill>
        </w:rPr>
        <w:t>“</w:t>
      </w:r>
      <w:r>
        <w:rPr>
          <w:outline w:val="0"/>
          <w:color w:val="0432ff"/>
          <w:sz w:val="20"/>
          <w:szCs w:val="20"/>
          <w:rtl w:val="0"/>
          <w:lang w:val="en-US"/>
          <w14:textFill>
            <w14:solidFill>
              <w14:srgbClr w14:val="0433FF"/>
            </w14:solidFill>
          </w14:textFill>
        </w:rPr>
        <w:t>1. to respect greatly; regard highly; esteem</w:t>
      </w:r>
      <w:r>
        <w:rPr>
          <w:outline w:val="0"/>
          <w:color w:val="0432ff"/>
          <w:sz w:val="20"/>
          <w:szCs w:val="20"/>
          <w:rtl w:val="0"/>
          <w14:textFill>
            <w14:solidFill>
              <w14:srgbClr w14:val="0433FF"/>
            </w14:solidFill>
          </w14:textFill>
        </w:rPr>
        <w:t xml:space="preserve">” </w:t>
      </w:r>
      <w:r>
        <w:rPr>
          <w:rStyle w:val="comments"/>
          <w:i w:val="1"/>
          <w:iCs w:val="1"/>
          <w:outline w:val="0"/>
          <w:color w:val="0432ff"/>
          <w:sz w:val="20"/>
          <w:szCs w:val="20"/>
          <w:rtl w:val="0"/>
          <w:lang w:val="de-DE"/>
          <w14:textFill>
            <w14:solidFill>
              <w14:srgbClr w14:val="0433FF"/>
            </w14:solidFill>
          </w14:textFill>
        </w:rPr>
        <w:t>Webster</w:t>
      </w:r>
      <w:r>
        <w:rPr>
          <w:rStyle w:val="comments"/>
          <w:i w:val="1"/>
          <w:iCs w:val="1"/>
          <w:outline w:val="0"/>
          <w:color w:val="0432ff"/>
          <w:sz w:val="20"/>
          <w:szCs w:val="20"/>
          <w:rtl w:val="0"/>
          <w14:textFill>
            <w14:solidFill>
              <w14:srgbClr w14:val="0433FF"/>
            </w14:solidFill>
          </w14:textFill>
        </w:rPr>
        <w:t>’</w:t>
      </w:r>
      <w:r>
        <w:rPr>
          <w:rStyle w:val="comments"/>
          <w:i w:val="1"/>
          <w:iCs w:val="1"/>
          <w:outline w:val="0"/>
          <w:color w:val="0432ff"/>
          <w:sz w:val="20"/>
          <w:szCs w:val="20"/>
          <w:rtl w:val="0"/>
          <w14:textFill>
            <w14:solidFill>
              <w14:srgbClr w14:val="0433FF"/>
            </w14:solidFill>
          </w14:textFill>
        </w:rPr>
        <w:t>s</w:t>
      </w:r>
      <w:r>
        <w:rPr>
          <w:i w:val="1"/>
          <w:iCs w:val="1"/>
          <w:outline w:val="0"/>
          <w:color w:val="0432ff"/>
          <w:sz w:val="20"/>
          <w:szCs w:val="20"/>
          <w:rtl w:val="0"/>
          <w:lang w:val="en-US"/>
          <w14:textFill>
            <w14:solidFill>
              <w14:srgbClr w14:val="0433FF"/>
            </w14:solidFill>
          </w14:textFill>
        </w:rPr>
        <w:t xml:space="preserve"> New World Dictionary</w:t>
      </w:r>
      <w:r>
        <w:rPr>
          <w:outline w:val="0"/>
          <w:color w:val="0432ff"/>
          <w:sz w:val="20"/>
          <w:szCs w:val="20"/>
          <w:rtl w:val="0"/>
          <w14:textFill>
            <w14:solidFill>
              <w14:srgbClr w14:val="0433FF"/>
            </w14:solidFill>
          </w14:textFill>
        </w:rPr>
        <w:t>, 1982</w:t>
      </w:r>
      <w:r>
        <w:rPr>
          <w:outline w:val="0"/>
          <w:color w:val="0432ff"/>
          <w:sz w:val="20"/>
          <w:szCs w:val="20"/>
          <w:rtl w:val="0"/>
          <w:lang w:val="en-US"/>
          <w14:textFill>
            <w14:solidFill>
              <w14:srgbClr w14:val="0433FF"/>
            </w14:solidFill>
          </w14:textFill>
        </w:rPr>
        <w:t xml:space="preserve">. </w:t>
      </w:r>
    </w:p>
    <w:p>
      <w:pPr>
        <w:pStyle w:val="Body"/>
        <w:ind w:left="360"/>
        <w:rPr>
          <w:outline w:val="0"/>
          <w:color w:val="0432ff"/>
          <w:sz w:val="20"/>
          <w:szCs w:val="20"/>
          <w14:textFill>
            <w14:solidFill>
              <w14:srgbClr w14:val="0433FF"/>
            </w14:solidFill>
          </w14:textFill>
        </w:rPr>
      </w:pPr>
      <w:r>
        <w:rPr>
          <w:outline w:val="0"/>
          <w:color w:val="0432ff"/>
          <w:sz w:val="20"/>
          <w:szCs w:val="20"/>
          <w:rtl w:val="0"/>
          <w:lang w:val="en-US"/>
          <w14:textFill>
            <w14:solidFill>
              <w14:srgbClr w14:val="0433FF"/>
            </w14:solidFill>
          </w14:textFill>
        </w:rPr>
        <w:t>“</w:t>
      </w:r>
      <w:r>
        <w:rPr>
          <w:outline w:val="0"/>
          <w:color w:val="0432ff"/>
          <w:sz w:val="20"/>
          <w:szCs w:val="20"/>
          <w:rtl w:val="0"/>
          <w:lang w:val="en-US"/>
          <w14:textFill>
            <w14:solidFill>
              <w14:srgbClr w14:val="0433FF"/>
            </w14:solidFill>
          </w14:textFill>
        </w:rPr>
        <w:t>Honor</w:t>
      </w:r>
      <w:r>
        <w:rPr>
          <w:outline w:val="0"/>
          <w:color w:val="0432ff"/>
          <w:sz w:val="20"/>
          <w:szCs w:val="20"/>
          <w:rtl w:val="0"/>
          <w:lang w:val="en-US"/>
          <w14:textFill>
            <w14:solidFill>
              <w14:srgbClr w14:val="0433FF"/>
            </w14:solidFill>
          </w14:textFill>
        </w:rPr>
        <w:t xml:space="preserve">” </w:t>
      </w:r>
      <w:r>
        <w:rPr>
          <w:outline w:val="0"/>
          <w:color w:val="0432ff"/>
          <w:sz w:val="20"/>
          <w:szCs w:val="20"/>
          <w:rtl w:val="0"/>
          <w:lang w:val="en-US"/>
          <w14:textFill>
            <w14:solidFill>
              <w14:srgbClr w14:val="0433FF"/>
            </w14:solidFill>
          </w14:textFill>
        </w:rPr>
        <w:t xml:space="preserve">includes </w:t>
      </w:r>
    </w:p>
    <w:p>
      <w:pPr>
        <w:pStyle w:val="Body"/>
        <w:numPr>
          <w:ilvl w:val="0"/>
          <w:numId w:val="2"/>
        </w:numPr>
        <w:rPr>
          <w:outline w:val="0"/>
          <w:color w:val="0432ff"/>
          <w:sz w:val="20"/>
          <w:szCs w:val="20"/>
          <w:lang w:val="en-US"/>
          <w14:textFill>
            <w14:solidFill>
              <w14:srgbClr w14:val="0433FF"/>
            </w14:solidFill>
          </w14:textFill>
        </w:rPr>
      </w:pPr>
      <w:r>
        <w:rPr>
          <w:outline w:val="0"/>
          <w:color w:val="0432ff"/>
          <w:sz w:val="20"/>
          <w:szCs w:val="20"/>
          <w:rtl w:val="0"/>
          <w:lang w:val="en-US"/>
          <w14:textFill>
            <w14:solidFill>
              <w14:srgbClr w14:val="0433FF"/>
            </w14:solidFill>
          </w14:textFill>
        </w:rPr>
        <w:t xml:space="preserve">respect in speech and conduct - </w:t>
      </w:r>
      <w:r>
        <w:rPr>
          <w:b w:val="1"/>
          <w:bCs w:val="1"/>
          <w:outline w:val="0"/>
          <w:color w:val="0432ff"/>
          <w:sz w:val="20"/>
          <w:szCs w:val="20"/>
          <w:rtl w:val="0"/>
          <w:lang w:val="en-US"/>
          <w14:textFill>
            <w14:solidFill>
              <w14:srgbClr w14:val="0433FF"/>
            </w14:solidFill>
          </w14:textFill>
        </w:rPr>
        <w:t>Ex 21:15</w:t>
      </w:r>
      <w:r>
        <w:rPr>
          <w:outline w:val="0"/>
          <w:color w:val="0432ff"/>
          <w:sz w:val="20"/>
          <w:szCs w:val="20"/>
          <w:rtl w:val="0"/>
          <w:lang w:val="en-US"/>
          <w14:textFill>
            <w14:solidFill>
              <w14:srgbClr w14:val="0433FF"/>
            </w14:solidFill>
          </w14:textFill>
        </w:rPr>
        <w:t xml:space="preserve"> (</w:t>
      </w:r>
      <w:r>
        <w:rPr>
          <w:outline w:val="0"/>
          <w:color w:val="0432ff"/>
          <w:sz w:val="20"/>
          <w:szCs w:val="20"/>
          <w:rtl w:val="0"/>
          <w:lang w:val="en-US"/>
          <w14:textFill>
            <w14:solidFill>
              <w14:srgbClr w14:val="0433FF"/>
            </w14:solidFill>
          </w14:textFill>
        </w:rPr>
        <w:t>“</w:t>
      </w:r>
      <w:r>
        <w:rPr>
          <w:outline w:val="0"/>
          <w:color w:val="0432ff"/>
          <w:sz w:val="20"/>
          <w:szCs w:val="20"/>
          <w:rtl w:val="0"/>
          <w:lang w:val="en-US"/>
          <w14:textFill>
            <w14:solidFill>
              <w14:srgbClr w14:val="0433FF"/>
            </w14:solidFill>
          </w14:textFill>
        </w:rPr>
        <w:t>strike</w:t>
      </w:r>
      <w:r>
        <w:rPr>
          <w:outline w:val="0"/>
          <w:color w:val="0432ff"/>
          <w:sz w:val="20"/>
          <w:szCs w:val="20"/>
          <w:rtl w:val="0"/>
          <w:lang w:val="en-US"/>
          <w14:textFill>
            <w14:solidFill>
              <w14:srgbClr w14:val="0433FF"/>
            </w14:solidFill>
          </w14:textFill>
        </w:rPr>
        <w:t>”</w:t>
      </w:r>
      <w:r>
        <w:rPr>
          <w:outline w:val="0"/>
          <w:color w:val="0432ff"/>
          <w:sz w:val="20"/>
          <w:szCs w:val="20"/>
          <w:rtl w:val="0"/>
          <w:lang w:val="en-US"/>
          <w14:textFill>
            <w14:solidFill>
              <w14:srgbClr w14:val="0433FF"/>
            </w14:solidFill>
          </w14:textFill>
        </w:rPr>
        <w:t>), 17 (</w:t>
      </w:r>
      <w:r>
        <w:rPr>
          <w:outline w:val="0"/>
          <w:color w:val="0432ff"/>
          <w:sz w:val="20"/>
          <w:szCs w:val="20"/>
          <w:rtl w:val="0"/>
          <w:lang w:val="en-US"/>
          <w14:textFill>
            <w14:solidFill>
              <w14:srgbClr w14:val="0433FF"/>
            </w14:solidFill>
          </w14:textFill>
        </w:rPr>
        <w:t>“</w:t>
      </w:r>
      <w:r>
        <w:rPr>
          <w:outline w:val="0"/>
          <w:color w:val="0432ff"/>
          <w:sz w:val="20"/>
          <w:szCs w:val="20"/>
          <w:rtl w:val="0"/>
          <w:lang w:val="en-US"/>
          <w14:textFill>
            <w14:solidFill>
              <w14:srgbClr w14:val="0433FF"/>
            </w14:solidFill>
          </w14:textFill>
        </w:rPr>
        <w:t>curse</w:t>
      </w:r>
      <w:r>
        <w:rPr>
          <w:outline w:val="0"/>
          <w:color w:val="0432ff"/>
          <w:sz w:val="20"/>
          <w:szCs w:val="20"/>
          <w:rtl w:val="0"/>
          <w:lang w:val="en-US"/>
          <w14:textFill>
            <w14:solidFill>
              <w14:srgbClr w14:val="0433FF"/>
            </w14:solidFill>
          </w14:textFill>
        </w:rPr>
        <w:t>”</w:t>
      </w:r>
      <w:r>
        <w:rPr>
          <w:outline w:val="0"/>
          <w:color w:val="0432ff"/>
          <w:sz w:val="20"/>
          <w:szCs w:val="20"/>
          <w:rtl w:val="0"/>
          <w:lang w:val="en-US"/>
          <w14:textFill>
            <w14:solidFill>
              <w14:srgbClr w14:val="0433FF"/>
            </w14:solidFill>
          </w14:textFill>
        </w:rPr>
        <w:t xml:space="preserve">), </w:t>
      </w:r>
      <w:r>
        <w:rPr>
          <w:b w:val="1"/>
          <w:bCs w:val="1"/>
          <w:outline w:val="0"/>
          <w:color w:val="0432ff"/>
          <w:sz w:val="20"/>
          <w:szCs w:val="20"/>
          <w:rtl w:val="0"/>
          <w:lang w:val="en-US"/>
          <w14:textFill>
            <w14:solidFill>
              <w14:srgbClr w14:val="0433FF"/>
            </w14:solidFill>
          </w14:textFill>
        </w:rPr>
        <w:t>Lev 19:32</w:t>
      </w:r>
      <w:r>
        <w:rPr>
          <w:outline w:val="0"/>
          <w:color w:val="0432ff"/>
          <w:sz w:val="20"/>
          <w:szCs w:val="20"/>
          <w:rtl w:val="0"/>
          <w:lang w:val="en-US"/>
          <w14:textFill>
            <w14:solidFill>
              <w14:srgbClr w14:val="0433FF"/>
            </w14:solidFill>
          </w14:textFill>
        </w:rPr>
        <w:t xml:space="preserve"> (</w:t>
      </w:r>
      <w:r>
        <w:rPr>
          <w:outline w:val="0"/>
          <w:color w:val="0432ff"/>
          <w:sz w:val="20"/>
          <w:szCs w:val="20"/>
          <w:rtl w:val="0"/>
          <w:lang w:val="en-US"/>
          <w14:textFill>
            <w14:solidFill>
              <w14:srgbClr w14:val="0433FF"/>
            </w14:solidFill>
          </w14:textFill>
        </w:rPr>
        <w:t>“</w:t>
      </w:r>
      <w:r>
        <w:rPr>
          <w:outline w:val="0"/>
          <w:color w:val="0432ff"/>
          <w:sz w:val="20"/>
          <w:szCs w:val="20"/>
          <w:rtl w:val="0"/>
          <w:lang w:val="en-US"/>
          <w14:textFill>
            <w14:solidFill>
              <w14:srgbClr w14:val="0433FF"/>
            </w14:solidFill>
          </w14:textFill>
        </w:rPr>
        <w:t>rise up</w:t>
      </w:r>
      <w:r>
        <w:rPr>
          <w:outline w:val="0"/>
          <w:color w:val="0432ff"/>
          <w:sz w:val="20"/>
          <w:szCs w:val="20"/>
          <w:rtl w:val="0"/>
          <w:lang w:val="en-US"/>
          <w14:textFill>
            <w14:solidFill>
              <w14:srgbClr w14:val="0433FF"/>
            </w14:solidFill>
          </w14:textFill>
        </w:rPr>
        <w:t>”</w:t>
      </w:r>
      <w:r>
        <w:rPr>
          <w:outline w:val="0"/>
          <w:color w:val="0432ff"/>
          <w:sz w:val="20"/>
          <w:szCs w:val="20"/>
          <w:rtl w:val="0"/>
          <w:lang w:val="en-US"/>
          <w14:textFill>
            <w14:solidFill>
              <w14:srgbClr w14:val="0433FF"/>
            </w14:solidFill>
          </w14:textFill>
        </w:rPr>
        <w:t xml:space="preserve">), etc.; </w:t>
      </w:r>
      <w:r>
        <w:rPr>
          <w:outline w:val="0"/>
          <w:color w:val="0432ff"/>
          <w:sz w:val="20"/>
          <w:szCs w:val="20"/>
          <w:rtl w:val="0"/>
          <w14:textFill>
            <w14:solidFill>
              <w14:srgbClr w14:val="0433FF"/>
            </w14:solidFill>
          </w14:textFill>
        </w:rPr>
        <w:t xml:space="preserve"> </w:t>
      </w:r>
    </w:p>
    <w:p>
      <w:pPr>
        <w:pStyle w:val="Body"/>
        <w:numPr>
          <w:ilvl w:val="0"/>
          <w:numId w:val="2"/>
        </w:numPr>
        <w:rPr>
          <w:outline w:val="0"/>
          <w:color w:val="0432ff"/>
          <w:sz w:val="20"/>
          <w:szCs w:val="20"/>
          <w:lang w:val="en-US"/>
          <w14:textFill>
            <w14:solidFill>
              <w14:srgbClr w14:val="0433FF"/>
            </w14:solidFill>
          </w14:textFill>
        </w:rPr>
      </w:pPr>
      <w:r>
        <w:rPr>
          <w:outline w:val="0"/>
          <w:color w:val="0432ff"/>
          <w:sz w:val="20"/>
          <w:szCs w:val="20"/>
          <w:rtl w:val="0"/>
          <w:lang w:val="en-US"/>
          <w14:textFill>
            <w14:solidFill>
              <w14:srgbClr w14:val="0433FF"/>
            </w14:solidFill>
          </w14:textFill>
        </w:rPr>
        <w:t xml:space="preserve">obey - </w:t>
      </w:r>
      <w:r>
        <w:rPr>
          <w:b w:val="1"/>
          <w:bCs w:val="1"/>
          <w:outline w:val="0"/>
          <w:color w:val="0432ff"/>
          <w:sz w:val="20"/>
          <w:szCs w:val="20"/>
          <w:rtl w:val="0"/>
          <w:lang w:val="en-US"/>
          <w14:textFill>
            <w14:solidFill>
              <w14:srgbClr w14:val="0433FF"/>
            </w14:solidFill>
          </w14:textFill>
        </w:rPr>
        <w:t>Eph 6:1</w:t>
      </w:r>
    </w:p>
    <w:p>
      <w:pPr>
        <w:pStyle w:val="Body"/>
        <w:numPr>
          <w:ilvl w:val="0"/>
          <w:numId w:val="2"/>
        </w:numPr>
        <w:rPr>
          <w:outline w:val="0"/>
          <w:color w:val="0432ff"/>
          <w:sz w:val="20"/>
          <w:szCs w:val="20"/>
          <w:lang w:val="en-US"/>
          <w14:textFill>
            <w14:solidFill>
              <w14:srgbClr w14:val="0433FF"/>
            </w14:solidFill>
          </w14:textFill>
        </w:rPr>
      </w:pPr>
      <w:r>
        <w:rPr>
          <w:b w:val="1"/>
          <w:bCs w:val="1"/>
          <w:outline w:val="0"/>
          <w:color w:val="0432ff"/>
          <w:sz w:val="20"/>
          <w:szCs w:val="20"/>
          <w:rtl w:val="0"/>
          <w:lang w:val="en-US"/>
          <w14:textFill>
            <w14:solidFill>
              <w14:srgbClr w14:val="0433FF"/>
            </w14:solidFill>
          </w14:textFill>
        </w:rPr>
        <w:t>provide for</w:t>
      </w:r>
      <w:r>
        <w:rPr>
          <w:outline w:val="0"/>
          <w:color w:val="0432ff"/>
          <w:sz w:val="20"/>
          <w:szCs w:val="20"/>
          <w:rtl w:val="0"/>
          <w:lang w:val="en-US"/>
          <w14:textFill>
            <w14:solidFill>
              <w14:srgbClr w14:val="0433FF"/>
            </w14:solidFill>
          </w14:textFill>
        </w:rPr>
        <w:t xml:space="preserve"> - </w:t>
      </w:r>
      <w:r>
        <w:rPr>
          <w:b w:val="1"/>
          <w:bCs w:val="1"/>
          <w:outline w:val="0"/>
          <w:color w:val="0432ff"/>
          <w:sz w:val="20"/>
          <w:szCs w:val="20"/>
          <w:rtl w:val="0"/>
          <w14:textFill>
            <w14:solidFill>
              <w14:srgbClr w14:val="0433FF"/>
            </w14:solidFill>
          </w14:textFill>
        </w:rPr>
        <w:t>Mt 15:4-6</w:t>
      </w:r>
      <w:r>
        <w:rPr>
          <w:outline w:val="0"/>
          <w:color w:val="0432ff"/>
          <w:sz w:val="20"/>
          <w:szCs w:val="20"/>
          <w:rtl w:val="0"/>
          <w:lang w:val="en-US"/>
          <w14:textFill>
            <w14:solidFill>
              <w14:srgbClr w14:val="0433FF"/>
            </w14:solidFill>
          </w14:textFill>
        </w:rPr>
        <w:t xml:space="preserve">. </w:t>
      </w:r>
      <w:r>
        <w:rPr>
          <w:b w:val="1"/>
          <w:bCs w:val="1"/>
          <w:outline w:val="0"/>
          <w:color w:val="0432ff"/>
          <w:sz w:val="20"/>
          <w:szCs w:val="20"/>
          <w:rtl w:val="0"/>
          <w:lang w:val="en-US"/>
          <w14:textFill>
            <w14:solidFill>
              <w14:srgbClr w14:val="0433FF"/>
            </w14:solidFill>
          </w14:textFill>
        </w:rPr>
        <w:t>THIS (1Tim 5:3f) context</w:t>
      </w:r>
      <w:r>
        <w:rPr>
          <w:outline w:val="0"/>
          <w:color w:val="0432ff"/>
          <w:sz w:val="20"/>
          <w:szCs w:val="20"/>
          <w:rtl w:val="0"/>
          <w:lang w:val="en-US"/>
          <w14:textFill>
            <w14:solidFill>
              <w14:srgbClr w14:val="0433FF"/>
            </w14:solidFill>
          </w14:textFill>
        </w:rPr>
        <w:t xml:space="preserve"> - </w:t>
      </w:r>
      <w:r>
        <w:rPr>
          <w:b w:val="1"/>
          <w:bCs w:val="1"/>
          <w:outline w:val="0"/>
          <w:color w:val="0432ff"/>
          <w:sz w:val="20"/>
          <w:szCs w:val="20"/>
          <w:rtl w:val="0"/>
          <w:lang w:val="en-US"/>
          <w14:textFill>
            <w14:solidFill>
              <w14:srgbClr w14:val="0433FF"/>
            </w14:solidFill>
          </w14:textFill>
        </w:rPr>
        <w:t>v4</w:t>
      </w:r>
      <w:r>
        <w:rPr>
          <w:outline w:val="0"/>
          <w:color w:val="0432ff"/>
          <w:sz w:val="20"/>
          <w:szCs w:val="20"/>
          <w:rtl w:val="0"/>
          <w:lang w:val="en-US"/>
          <w14:textFill>
            <w14:solidFill>
              <w14:srgbClr w14:val="0433FF"/>
            </w14:solidFill>
          </w14:textFill>
        </w:rPr>
        <w:t xml:space="preserve">, </w:t>
      </w:r>
      <w:r>
        <w:rPr>
          <w:outline w:val="0"/>
          <w:color w:val="0432ff"/>
          <w:sz w:val="20"/>
          <w:szCs w:val="20"/>
          <w:rtl w:val="0"/>
          <w:lang w:val="en-US"/>
          <w14:textFill>
            <w14:solidFill>
              <w14:srgbClr w14:val="0433FF"/>
            </w14:solidFill>
          </w14:textFill>
        </w:rPr>
        <w:t>“</w:t>
      </w:r>
      <w:r>
        <w:rPr>
          <w:outline w:val="0"/>
          <w:color w:val="0432ff"/>
          <w:sz w:val="20"/>
          <w:szCs w:val="20"/>
          <w:rtl w:val="0"/>
          <w:lang w:val="en-US"/>
          <w14:textFill>
            <w14:solidFill>
              <w14:srgbClr w14:val="0433FF"/>
            </w14:solidFill>
          </w14:textFill>
        </w:rPr>
        <w:t>make some return to</w:t>
      </w:r>
      <w:r>
        <w:rPr>
          <w:outline w:val="0"/>
          <w:color w:val="0432ff"/>
          <w:sz w:val="20"/>
          <w:szCs w:val="20"/>
          <w:rtl w:val="0"/>
          <w:lang w:val="en-US"/>
          <w14:textFill>
            <w14:solidFill>
              <w14:srgbClr w14:val="0433FF"/>
            </w14:solidFill>
          </w14:textFill>
        </w:rPr>
        <w:t>”</w:t>
      </w:r>
      <w:r>
        <w:rPr>
          <w:outline w:val="0"/>
          <w:color w:val="0432ff"/>
          <w:sz w:val="20"/>
          <w:szCs w:val="20"/>
          <w:rtl w:val="0"/>
          <w:lang w:val="en-US"/>
          <w14:textFill>
            <w14:solidFill>
              <w14:srgbClr w14:val="0433FF"/>
            </w14:solidFill>
          </w14:textFill>
        </w:rPr>
        <w:t xml:space="preserve">; </w:t>
      </w:r>
      <w:r>
        <w:rPr>
          <w:outline w:val="0"/>
          <w:color w:val="0432ff"/>
          <w:sz w:val="20"/>
          <w:szCs w:val="20"/>
          <w:rtl w:val="0"/>
          <w:lang w:val="en-US"/>
          <w14:textFill>
            <w14:solidFill>
              <w14:srgbClr w14:val="0433FF"/>
            </w14:solidFill>
          </w14:textFill>
        </w:rPr>
        <w:t>“</w:t>
      </w:r>
      <w:r>
        <w:rPr>
          <w:outline w:val="0"/>
          <w:color w:val="0432ff"/>
          <w:sz w:val="20"/>
          <w:szCs w:val="20"/>
          <w:rtl w:val="0"/>
          <w:lang w:val="en-US"/>
          <w14:textFill>
            <w14:solidFill>
              <w14:srgbClr w14:val="0433FF"/>
            </w14:solidFill>
          </w14:textFill>
        </w:rPr>
        <w:t>put on the list</w:t>
      </w:r>
      <w:r>
        <w:rPr>
          <w:outline w:val="0"/>
          <w:color w:val="0432ff"/>
          <w:sz w:val="20"/>
          <w:szCs w:val="20"/>
          <w:rtl w:val="0"/>
          <w:lang w:val="en-US"/>
          <w14:textFill>
            <w14:solidFill>
              <w14:srgbClr w14:val="0433FF"/>
            </w14:solidFill>
          </w14:textFill>
        </w:rPr>
        <w:t xml:space="preserve">” </w:t>
      </w:r>
      <w:r>
        <w:rPr>
          <w:b w:val="1"/>
          <w:bCs w:val="1"/>
          <w:outline w:val="0"/>
          <w:color w:val="0432ff"/>
          <w:sz w:val="20"/>
          <w:szCs w:val="20"/>
          <w:rtl w:val="0"/>
          <w:lang w:val="en-US"/>
          <w14:textFill>
            <w14:solidFill>
              <w14:srgbClr w14:val="0433FF"/>
            </w14:solidFill>
          </w14:textFill>
        </w:rPr>
        <w:t>v9</w:t>
      </w:r>
      <w:r>
        <w:rPr>
          <w:outline w:val="0"/>
          <w:color w:val="0432ff"/>
          <w:sz w:val="20"/>
          <w:szCs w:val="20"/>
          <w:rtl w:val="0"/>
          <w:lang w:val="en-US"/>
          <w14:textFill>
            <w14:solidFill>
              <w14:srgbClr w14:val="0433FF"/>
            </w14:solidFill>
          </w14:textFill>
        </w:rPr>
        <w:t xml:space="preserve">; </w:t>
      </w:r>
      <w:r>
        <w:rPr>
          <w:outline w:val="0"/>
          <w:color w:val="0432ff"/>
          <w:sz w:val="20"/>
          <w:szCs w:val="20"/>
          <w:rtl w:val="0"/>
          <w:lang w:val="en-US"/>
          <w14:textFill>
            <w14:solidFill>
              <w14:srgbClr w14:val="0433FF"/>
            </w14:solidFill>
          </w14:textFill>
        </w:rPr>
        <w:t>“</w:t>
      </w:r>
      <w:r>
        <w:rPr>
          <w:outline w:val="0"/>
          <w:color w:val="0432ff"/>
          <w:sz w:val="20"/>
          <w:szCs w:val="20"/>
          <w:rtl w:val="0"/>
          <w:lang w:val="en-US"/>
          <w14:textFill>
            <w14:solidFill>
              <w14:srgbClr w14:val="0433FF"/>
            </w14:solidFill>
          </w14:textFill>
        </w:rPr>
        <w:t>assist</w:t>
      </w:r>
      <w:r>
        <w:rPr>
          <w:outline w:val="0"/>
          <w:color w:val="0432ff"/>
          <w:sz w:val="20"/>
          <w:szCs w:val="20"/>
          <w:rtl w:val="0"/>
          <w:lang w:val="en-US"/>
          <w14:textFill>
            <w14:solidFill>
              <w14:srgbClr w14:val="0433FF"/>
            </w14:solidFill>
          </w14:textFill>
        </w:rPr>
        <w:t xml:space="preserve">” </w:t>
      </w:r>
      <w:r>
        <w:rPr>
          <w:b w:val="1"/>
          <w:bCs w:val="1"/>
          <w:outline w:val="0"/>
          <w:color w:val="0432ff"/>
          <w:sz w:val="20"/>
          <w:szCs w:val="20"/>
          <w:rtl w:val="0"/>
          <w:lang w:val="en-US"/>
          <w14:textFill>
            <w14:solidFill>
              <w14:srgbClr w14:val="0433FF"/>
            </w14:solidFill>
          </w14:textFill>
        </w:rPr>
        <w:t>v16</w:t>
      </w:r>
    </w:p>
    <w:p>
      <w:pPr>
        <w:pStyle w:val="Body"/>
        <w:ind w:left="360"/>
        <w:rPr>
          <w:b w:val="1"/>
          <w:bCs w:val="1"/>
          <w:outline w:val="0"/>
          <w:color w:val="0432ff"/>
          <w:sz w:val="20"/>
          <w:szCs w:val="20"/>
          <w14:textFill>
            <w14:solidFill>
              <w14:srgbClr w14:val="0433FF"/>
            </w14:solidFill>
          </w14:textFill>
        </w:rPr>
      </w:pPr>
    </w:p>
    <w:p>
      <w:pPr>
        <w:pStyle w:val="Body"/>
        <w:ind w:left="360"/>
        <w:rPr>
          <w:outline w:val="0"/>
          <w:color w:val="0432ff"/>
          <w:sz w:val="20"/>
          <w:szCs w:val="20"/>
          <w14:textFill>
            <w14:solidFill>
              <w14:srgbClr w14:val="0433FF"/>
            </w14:solidFill>
          </w14:textFill>
        </w:rPr>
      </w:pPr>
      <w:r>
        <w:rPr>
          <w:b w:val="1"/>
          <w:bCs w:val="1"/>
          <w:outline w:val="0"/>
          <w:color w:val="0432ff"/>
          <w:sz w:val="20"/>
          <w:szCs w:val="20"/>
          <w:rtl w:val="0"/>
          <w:lang w:val="en-US"/>
          <w14:textFill>
            <w14:solidFill>
              <w14:srgbClr w14:val="0433FF"/>
            </w14:solidFill>
          </w14:textFill>
        </w:rPr>
        <w:t>Serious! v8!</w:t>
      </w:r>
    </w:p>
    <w:p>
      <w:pPr>
        <w:pStyle w:val="Body"/>
        <w:rPr>
          <w:outline w:val="0"/>
          <w:color w:val="0432ff"/>
          <w:sz w:val="20"/>
          <w:szCs w:val="20"/>
          <w14:textFill>
            <w14:solidFill>
              <w14:srgbClr w14:val="0433FF"/>
            </w14:solidFill>
          </w14:textFill>
        </w:rPr>
      </w:pPr>
    </w:p>
    <w:p>
      <w:pPr>
        <w:pStyle w:val="Default"/>
        <w:numPr>
          <w:ilvl w:val="0"/>
          <w:numId w:val="4"/>
        </w:numPr>
        <w:jc w:val="left"/>
        <w:rPr>
          <w:rFonts w:ascii="Times New Roman" w:hAnsi="Times New Roman"/>
          <w:sz w:val="24"/>
          <w:szCs w:val="24"/>
          <w:lang w:val="en-US"/>
        </w:rPr>
      </w:pPr>
      <w:r>
        <w:rPr>
          <w:rFonts w:ascii="Times New Roman" w:hAnsi="Times New Roman"/>
          <w:sz w:val="24"/>
          <w:szCs w:val="24"/>
          <w:rtl w:val="0"/>
          <w:lang w:val="en-US"/>
        </w:rPr>
        <w:t xml:space="preserve">Godly widow with children, </w:t>
      </w:r>
      <w:r>
        <w:rPr>
          <w:rFonts w:ascii="Times New Roman" w:hAnsi="Times New Roman"/>
          <w:b w:val="1"/>
          <w:bCs w:val="1"/>
          <w:sz w:val="24"/>
          <w:szCs w:val="24"/>
          <w:rtl w:val="0"/>
          <w:lang w:val="en-US"/>
        </w:rPr>
        <w:t>vv. 4,16</w:t>
      </w:r>
    </w:p>
    <w:p>
      <w:pPr>
        <w:pStyle w:val="Default"/>
        <w:tabs>
          <w:tab w:val="left" w:pos="360"/>
        </w:tabs>
        <w:ind w:left="360"/>
        <w:jc w:val="left"/>
        <w:rPr>
          <w:rStyle w:val="comments"/>
          <w:rFonts w:ascii="Times New Roman" w:cs="Times New Roman" w:hAnsi="Times New Roman" w:eastAsia="Times New Roman"/>
          <w:sz w:val="20"/>
          <w:szCs w:val="20"/>
        </w:rPr>
      </w:pPr>
      <w:r>
        <w:rPr>
          <w:rStyle w:val="comments"/>
          <w:rFonts w:ascii="Times New Roman" w:hAnsi="Times New Roman"/>
          <w:sz w:val="20"/>
          <w:szCs w:val="20"/>
          <w:rtl w:val="0"/>
          <w:lang w:val="en-US"/>
        </w:rPr>
        <w:t>Her children and/or grandchildren are to relive her.</w:t>
      </w:r>
    </w:p>
    <w:p>
      <w:pPr>
        <w:pStyle w:val="Default"/>
        <w:tabs>
          <w:tab w:val="left" w:pos="360"/>
        </w:tabs>
        <w:ind w:left="360"/>
        <w:jc w:val="left"/>
        <w:rPr>
          <w:rStyle w:val="comments"/>
          <w:rFonts w:ascii="Times New Roman" w:cs="Times New Roman" w:hAnsi="Times New Roman" w:eastAsia="Times New Roman"/>
          <w:sz w:val="20"/>
          <w:szCs w:val="20"/>
        </w:rPr>
      </w:pPr>
    </w:p>
    <w:p>
      <w:pPr>
        <w:pStyle w:val="Default"/>
        <w:tabs>
          <w:tab w:val="left" w:pos="360"/>
        </w:tabs>
        <w:ind w:left="360"/>
        <w:jc w:val="left"/>
        <w:rPr>
          <w:rStyle w:val="comments"/>
          <w:rFonts w:ascii="Times New Roman" w:cs="Times New Roman" w:hAnsi="Times New Roman" w:eastAsia="Times New Roman"/>
          <w:sz w:val="20"/>
          <w:szCs w:val="20"/>
        </w:rPr>
      </w:pPr>
      <w:r>
        <w:rPr>
          <w:rStyle w:val="comments"/>
          <w:rFonts w:ascii="Times New Roman" w:hAnsi="Times New Roman"/>
          <w:sz w:val="20"/>
          <w:szCs w:val="20"/>
          <w:rtl w:val="0"/>
          <w:lang w:val="en-US"/>
        </w:rPr>
        <w:t xml:space="preserve">A lesson to those.with aged parents, or </w:t>
      </w:r>
      <w:r>
        <w:rPr>
          <w:rStyle w:val="comments"/>
          <w:rFonts w:ascii="Times New Roman" w:hAnsi="Times New Roman"/>
          <w:sz w:val="20"/>
          <w:szCs w:val="20"/>
          <w:rtl w:val="0"/>
          <w:lang w:val="en-US"/>
        </w:rPr>
        <w:t>grandparents</w:t>
      </w:r>
      <w:r>
        <w:rPr>
          <w:rStyle w:val="comments"/>
          <w:rFonts w:ascii="Times New Roman" w:hAnsi="Times New Roman"/>
          <w:sz w:val="20"/>
          <w:szCs w:val="20"/>
          <w:rtl w:val="0"/>
          <w:lang w:val="en-US"/>
        </w:rPr>
        <w:t xml:space="preserve">. </w:t>
      </w:r>
      <w:r>
        <w:rPr>
          <w:rStyle w:val="comments"/>
          <w:rFonts w:ascii="Times New Roman" w:hAnsi="Times New Roman"/>
          <w:b w:val="1"/>
          <w:bCs w:val="1"/>
          <w:sz w:val="20"/>
          <w:szCs w:val="20"/>
          <w:rtl w:val="0"/>
          <w:lang w:val="en-US"/>
        </w:rPr>
        <w:t>PLAN toward this responsibility.</w:t>
      </w:r>
    </w:p>
    <w:p>
      <w:pPr>
        <w:pStyle w:val="Default"/>
        <w:tabs>
          <w:tab w:val="left" w:pos="360"/>
        </w:tabs>
        <w:jc w:val="left"/>
        <w:rPr>
          <w:rStyle w:val="comments"/>
          <w:rFonts w:ascii="Times New Roman" w:cs="Times New Roman" w:hAnsi="Times New Roman" w:eastAsia="Times New Roman"/>
          <w:sz w:val="20"/>
          <w:szCs w:val="20"/>
        </w:rPr>
      </w:pPr>
    </w:p>
    <w:p>
      <w:pPr>
        <w:pStyle w:val="Default"/>
        <w:numPr>
          <w:ilvl w:val="0"/>
          <w:numId w:val="4"/>
        </w:numPr>
        <w:jc w:val="left"/>
        <w:rPr>
          <w:rFonts w:ascii="Times New Roman" w:hAnsi="Times New Roman"/>
          <w:sz w:val="24"/>
          <w:szCs w:val="24"/>
          <w:lang w:val="en-US"/>
        </w:rPr>
      </w:pPr>
      <w:r>
        <w:rPr>
          <w:rFonts w:ascii="Times New Roman" w:hAnsi="Times New Roman"/>
          <w:sz w:val="24"/>
          <w:szCs w:val="24"/>
          <w:rtl w:val="0"/>
          <w:lang w:val="en-US"/>
        </w:rPr>
        <w:t xml:space="preserve">Godly widow with no one to help her, </w:t>
      </w:r>
      <w:r>
        <w:rPr>
          <w:rFonts w:ascii="Times New Roman" w:hAnsi="Times New Roman"/>
          <w:b w:val="1"/>
          <w:bCs w:val="1"/>
          <w:sz w:val="24"/>
          <w:szCs w:val="24"/>
          <w:rtl w:val="0"/>
          <w:lang w:val="en-US"/>
        </w:rPr>
        <w:t>vv. 5,16</w:t>
      </w:r>
    </w:p>
    <w:p>
      <w:pPr>
        <w:pStyle w:val="Default"/>
        <w:tabs>
          <w:tab w:val="left" w:pos="360"/>
        </w:tabs>
        <w:ind w:left="360"/>
        <w:jc w:val="left"/>
        <w:rPr>
          <w:rFonts w:ascii="Times New Roman" w:cs="Times New Roman" w:hAnsi="Times New Roman" w:eastAsia="Times New Roman"/>
          <w:b w:val="1"/>
          <w:bCs w:val="1"/>
          <w:sz w:val="20"/>
          <w:szCs w:val="20"/>
        </w:rPr>
      </w:pPr>
      <w:r>
        <w:rPr>
          <w:rFonts w:ascii="Times New Roman" w:hAnsi="Times New Roman" w:hint="default"/>
          <w:outline w:val="0"/>
          <w:color w:val="0432ff"/>
          <w:sz w:val="20"/>
          <w:szCs w:val="20"/>
          <w:rtl w:val="0"/>
          <w:lang w:val="en-US"/>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widow indeed</w:t>
      </w:r>
      <w:r>
        <w:rPr>
          <w:rFonts w:ascii="Times New Roman" w:hAnsi="Times New Roman" w:hint="default"/>
          <w:outline w:val="0"/>
          <w:color w:val="0432ff"/>
          <w:sz w:val="20"/>
          <w:szCs w:val="20"/>
          <w:rtl w:val="0"/>
          <w:lang w:val="en-US"/>
          <w14:textFill>
            <w14:solidFill>
              <w14:srgbClr w14:val="0433FF"/>
            </w14:solidFill>
          </w14:textFill>
        </w:rPr>
        <w:t xml:space="preserve">” </w:t>
      </w:r>
      <w:r>
        <w:rPr>
          <w:rFonts w:ascii="Times New Roman" w:hAnsi="Times New Roman"/>
          <w:outline w:val="0"/>
          <w:color w:val="0432ff"/>
          <w:sz w:val="20"/>
          <w:szCs w:val="20"/>
          <w:rtl w:val="0"/>
          <w:lang w:val="en-US"/>
          <w14:textFill>
            <w14:solidFill>
              <w14:srgbClr w14:val="0433FF"/>
            </w14:solidFill>
          </w14:textFill>
        </w:rPr>
        <w:t xml:space="preserve">- truly alone! </w:t>
      </w:r>
      <w:r>
        <w:rPr>
          <w:rStyle w:val="comments"/>
          <w:rFonts w:ascii="Times New Roman" w:hAnsi="Times New Roman"/>
          <w:sz w:val="20"/>
          <w:szCs w:val="20"/>
          <w:rtl w:val="0"/>
          <w:lang w:val="en-US"/>
        </w:rPr>
        <w:t xml:space="preserve">THIS is the widow the church can </w:t>
      </w:r>
      <w:r>
        <w:rPr>
          <w:rStyle w:val="comments"/>
          <w:rFonts w:ascii="Times New Roman" w:hAnsi="Times New Roman" w:hint="default"/>
          <w:sz w:val="20"/>
          <w:szCs w:val="20"/>
          <w:rtl w:val="0"/>
          <w:lang w:val="en-US"/>
        </w:rPr>
        <w:t>“</w:t>
      </w:r>
      <w:r>
        <w:rPr>
          <w:rStyle w:val="comments"/>
          <w:rFonts w:ascii="Times New Roman" w:hAnsi="Times New Roman"/>
          <w:sz w:val="20"/>
          <w:szCs w:val="20"/>
          <w:rtl w:val="0"/>
          <w:lang w:val="en-US"/>
        </w:rPr>
        <w:t>assist.</w:t>
      </w:r>
      <w:r>
        <w:rPr>
          <w:rStyle w:val="comments"/>
          <w:rFonts w:ascii="Times New Roman" w:hAnsi="Times New Roman" w:hint="default"/>
          <w:sz w:val="20"/>
          <w:szCs w:val="20"/>
          <w:rtl w:val="0"/>
          <w:lang w:val="en-US"/>
        </w:rPr>
        <w:t xml:space="preserve">” </w:t>
      </w:r>
      <w:r>
        <w:rPr>
          <w:rStyle w:val="comments"/>
          <w:rFonts w:ascii="Times New Roman" w:hAnsi="Times New Roman"/>
          <w:sz w:val="20"/>
          <w:szCs w:val="20"/>
          <w:rtl w:val="0"/>
          <w:lang w:val="en-US"/>
        </w:rPr>
        <w:t xml:space="preserve">Note the church is NOT to </w:t>
      </w:r>
      <w:r>
        <w:rPr>
          <w:rStyle w:val="comments"/>
          <w:rFonts w:ascii="Times New Roman" w:hAnsi="Times New Roman" w:hint="default"/>
          <w:sz w:val="20"/>
          <w:szCs w:val="20"/>
          <w:rtl w:val="0"/>
          <w:lang w:val="en-US"/>
        </w:rPr>
        <w:t>“</w:t>
      </w:r>
      <w:r>
        <w:rPr>
          <w:rStyle w:val="comments"/>
          <w:rFonts w:ascii="Times New Roman" w:hAnsi="Times New Roman"/>
          <w:sz w:val="20"/>
          <w:szCs w:val="20"/>
          <w:rtl w:val="0"/>
          <w:lang w:val="en-US"/>
        </w:rPr>
        <w:t>be burdened</w:t>
      </w:r>
      <w:r>
        <w:rPr>
          <w:rStyle w:val="comments"/>
          <w:rFonts w:ascii="Times New Roman" w:hAnsi="Times New Roman" w:hint="default"/>
          <w:sz w:val="20"/>
          <w:szCs w:val="20"/>
          <w:rtl w:val="0"/>
          <w:lang w:val="en-US"/>
        </w:rPr>
        <w:t xml:space="preserve">” </w:t>
      </w:r>
      <w:r>
        <w:rPr>
          <w:rStyle w:val="comments"/>
          <w:rFonts w:ascii="Times New Roman" w:hAnsi="Times New Roman"/>
          <w:sz w:val="20"/>
          <w:szCs w:val="20"/>
          <w:rtl w:val="0"/>
          <w:lang w:val="en-US"/>
        </w:rPr>
        <w:t xml:space="preserve">with EVERY benevolent need (v16)! </w:t>
      </w:r>
      <w:r>
        <w:rPr>
          <w:rStyle w:val="comments"/>
          <w:rFonts w:ascii="Times New Roman" w:hAnsi="Times New Roman"/>
          <w:i w:val="1"/>
          <w:iCs w:val="1"/>
          <w:sz w:val="20"/>
          <w:szCs w:val="20"/>
          <w:rtl w:val="0"/>
          <w:lang w:val="en-US"/>
        </w:rPr>
        <w:t>Limited benevolence</w:t>
      </w:r>
      <w:r>
        <w:rPr>
          <w:rStyle w:val="comments"/>
          <w:rFonts w:ascii="Times New Roman" w:hAnsi="Times New Roman"/>
          <w:sz w:val="20"/>
          <w:szCs w:val="20"/>
          <w:rtl w:val="0"/>
          <w:lang w:val="en-US"/>
        </w:rPr>
        <w:t>.</w:t>
      </w:r>
    </w:p>
    <w:p>
      <w:pPr>
        <w:pStyle w:val="Default"/>
        <w:tabs>
          <w:tab w:val="left" w:pos="360"/>
        </w:tabs>
        <w:jc w:val="left"/>
        <w:rPr>
          <w:rFonts w:ascii="Times New Roman" w:cs="Times New Roman" w:hAnsi="Times New Roman" w:eastAsia="Times New Roman"/>
          <w:sz w:val="24"/>
          <w:szCs w:val="24"/>
        </w:rPr>
      </w:pPr>
    </w:p>
    <w:p>
      <w:pPr>
        <w:pStyle w:val="Default"/>
        <w:numPr>
          <w:ilvl w:val="0"/>
          <w:numId w:val="4"/>
        </w:numPr>
        <w:jc w:val="left"/>
        <w:rPr>
          <w:rFonts w:ascii="Times New Roman" w:hAnsi="Times New Roman"/>
          <w:sz w:val="24"/>
          <w:szCs w:val="24"/>
          <w:lang w:val="en-US"/>
        </w:rPr>
      </w:pPr>
      <w:r>
        <w:rPr>
          <w:rFonts w:ascii="Times New Roman" w:hAnsi="Times New Roman"/>
          <w:sz w:val="24"/>
          <w:szCs w:val="24"/>
          <w:rtl w:val="0"/>
          <w:lang w:val="en-US"/>
        </w:rPr>
        <w:t xml:space="preserve">Ungodly widow - </w:t>
      </w:r>
      <w:r>
        <w:rPr>
          <w:rFonts w:ascii="Times New Roman" w:hAnsi="Times New Roman"/>
          <w:b w:val="1"/>
          <w:bCs w:val="1"/>
          <w:sz w:val="24"/>
          <w:szCs w:val="24"/>
          <w:rtl w:val="0"/>
          <w:lang w:val="en-US"/>
        </w:rPr>
        <w:t>v. 6</w:t>
      </w:r>
    </w:p>
    <w:p>
      <w:pPr>
        <w:pStyle w:val="Default"/>
        <w:tabs>
          <w:tab w:val="left" w:pos="360"/>
        </w:tabs>
        <w:ind w:left="360"/>
        <w:jc w:val="left"/>
        <w:rPr>
          <w:rStyle w:val="comments"/>
          <w:rFonts w:ascii="Times New Roman" w:cs="Times New Roman" w:hAnsi="Times New Roman" w:eastAsia="Times New Roman"/>
          <w:sz w:val="20"/>
          <w:szCs w:val="20"/>
        </w:rPr>
      </w:pPr>
      <w:r>
        <w:rPr>
          <w:rStyle w:val="comments"/>
          <w:rFonts w:ascii="Times New Roman" w:hAnsi="Times New Roman" w:hint="default"/>
          <w:sz w:val="20"/>
          <w:szCs w:val="20"/>
          <w:rtl w:val="0"/>
        </w:rPr>
        <w:t>“</w:t>
      </w:r>
      <w:r>
        <w:rPr>
          <w:rStyle w:val="comments"/>
          <w:rFonts w:ascii="Times New Roman" w:hAnsi="Times New Roman"/>
          <w:sz w:val="20"/>
          <w:szCs w:val="20"/>
          <w:rtl w:val="0"/>
          <w:lang w:val="en-US"/>
        </w:rPr>
        <w:t>gives herself to wanton pleasure</w:t>
      </w:r>
      <w:r>
        <w:rPr>
          <w:rStyle w:val="comments"/>
          <w:rFonts w:ascii="Times New Roman" w:hAnsi="Times New Roman" w:hint="default"/>
          <w:sz w:val="20"/>
          <w:szCs w:val="20"/>
          <w:rtl w:val="0"/>
        </w:rPr>
        <w:t xml:space="preserve">” </w:t>
      </w:r>
      <w:r>
        <w:rPr>
          <w:rStyle w:val="comments"/>
          <w:rFonts w:ascii="Times New Roman" w:hAnsi="Times New Roman"/>
          <w:sz w:val="20"/>
          <w:szCs w:val="20"/>
          <w:rtl w:val="0"/>
        </w:rPr>
        <w:t>NASB</w:t>
      </w:r>
    </w:p>
    <w:p>
      <w:pPr>
        <w:pStyle w:val="Default"/>
        <w:tabs>
          <w:tab w:val="left" w:pos="360"/>
        </w:tabs>
        <w:ind w:left="360"/>
        <w:jc w:val="left"/>
        <w:rPr>
          <w:rStyle w:val="comments"/>
          <w:rFonts w:ascii="Times New Roman" w:cs="Times New Roman" w:hAnsi="Times New Roman" w:eastAsia="Times New Roman"/>
          <w:sz w:val="20"/>
          <w:szCs w:val="20"/>
        </w:rPr>
      </w:pPr>
      <w:r>
        <w:rPr>
          <w:rStyle w:val="comments"/>
          <w:rFonts w:ascii="Times New Roman" w:hAnsi="Times New Roman" w:hint="default"/>
          <w:sz w:val="20"/>
          <w:szCs w:val="20"/>
          <w:rtl w:val="0"/>
        </w:rPr>
        <w:t>“</w:t>
      </w:r>
      <w:r>
        <w:rPr>
          <w:rStyle w:val="comments"/>
          <w:rFonts w:ascii="Times New Roman" w:hAnsi="Times New Roman"/>
          <w:sz w:val="20"/>
          <w:szCs w:val="20"/>
          <w:rtl w:val="0"/>
          <w:lang w:val="en-US"/>
        </w:rPr>
        <w:t>lives [liveth KJV] in pleasure</w:t>
      </w:r>
      <w:r>
        <w:rPr>
          <w:rStyle w:val="comments"/>
          <w:rFonts w:ascii="Times New Roman" w:hAnsi="Times New Roman" w:hint="default"/>
          <w:sz w:val="20"/>
          <w:szCs w:val="20"/>
          <w:rtl w:val="0"/>
        </w:rPr>
        <w:t xml:space="preserve">” </w:t>
      </w:r>
      <w:r>
        <w:rPr>
          <w:rStyle w:val="comments"/>
          <w:rFonts w:ascii="Times New Roman" w:hAnsi="Times New Roman"/>
          <w:sz w:val="20"/>
          <w:szCs w:val="20"/>
          <w:rtl w:val="0"/>
          <w:lang w:val="de-DE"/>
        </w:rPr>
        <w:t>NKJV</w:t>
      </w:r>
    </w:p>
    <w:p>
      <w:pPr>
        <w:pStyle w:val="Default"/>
        <w:tabs>
          <w:tab w:val="left" w:pos="360"/>
        </w:tabs>
        <w:ind w:left="360"/>
        <w:jc w:val="left"/>
        <w:rPr>
          <w:rStyle w:val="comments"/>
          <w:rFonts w:ascii="Times New Roman" w:cs="Times New Roman" w:hAnsi="Times New Roman" w:eastAsia="Times New Roman"/>
          <w:sz w:val="20"/>
          <w:szCs w:val="20"/>
        </w:rPr>
      </w:pPr>
      <w:r>
        <w:rPr>
          <w:rStyle w:val="comments"/>
          <w:rFonts w:ascii="Times New Roman" w:hAnsi="Times New Roman" w:hint="default"/>
          <w:sz w:val="20"/>
          <w:szCs w:val="20"/>
          <w:rtl w:val="0"/>
        </w:rPr>
        <w:t>“</w:t>
      </w:r>
      <w:r>
        <w:rPr>
          <w:rStyle w:val="comments"/>
          <w:rFonts w:ascii="Times New Roman" w:hAnsi="Times New Roman"/>
          <w:sz w:val="20"/>
          <w:szCs w:val="20"/>
          <w:rtl w:val="0"/>
          <w:lang w:val="en-US"/>
        </w:rPr>
        <w:t>giveth herself to pleasure</w:t>
      </w:r>
      <w:r>
        <w:rPr>
          <w:rStyle w:val="comments"/>
          <w:rFonts w:ascii="Times New Roman" w:hAnsi="Times New Roman" w:hint="default"/>
          <w:sz w:val="20"/>
          <w:szCs w:val="20"/>
          <w:rtl w:val="0"/>
        </w:rPr>
        <w:t xml:space="preserve">” </w:t>
      </w:r>
      <w:r>
        <w:rPr>
          <w:rStyle w:val="comments"/>
          <w:rFonts w:ascii="Times New Roman" w:hAnsi="Times New Roman"/>
          <w:sz w:val="20"/>
          <w:szCs w:val="20"/>
          <w:rtl w:val="0"/>
        </w:rPr>
        <w:t>ASV</w:t>
      </w:r>
    </w:p>
    <w:p>
      <w:pPr>
        <w:pStyle w:val="Default"/>
        <w:tabs>
          <w:tab w:val="left" w:pos="360"/>
        </w:tabs>
        <w:ind w:left="360"/>
        <w:jc w:val="left"/>
        <w:rPr>
          <w:rStyle w:val="comments"/>
          <w:rFonts w:ascii="Times New Roman" w:cs="Times New Roman" w:hAnsi="Times New Roman" w:eastAsia="Times New Roman"/>
          <w:sz w:val="20"/>
          <w:szCs w:val="20"/>
        </w:rPr>
      </w:pPr>
      <w:r>
        <w:rPr>
          <w:rStyle w:val="comments"/>
          <w:rFonts w:ascii="Times New Roman" w:hAnsi="Times New Roman" w:hint="default"/>
          <w:sz w:val="20"/>
          <w:szCs w:val="20"/>
          <w:rtl w:val="0"/>
        </w:rPr>
        <w:t>“</w:t>
      </w:r>
      <w:r>
        <w:rPr>
          <w:rStyle w:val="comments"/>
          <w:rFonts w:ascii="Times New Roman" w:hAnsi="Times New Roman"/>
          <w:sz w:val="20"/>
          <w:szCs w:val="20"/>
          <w:rtl w:val="0"/>
          <w:lang w:val="en-US"/>
        </w:rPr>
        <w:t>self-indulgent</w:t>
      </w:r>
      <w:r>
        <w:rPr>
          <w:rStyle w:val="comments"/>
          <w:rFonts w:ascii="Times New Roman" w:hAnsi="Times New Roman" w:hint="default"/>
          <w:sz w:val="20"/>
          <w:szCs w:val="20"/>
          <w:rtl w:val="0"/>
        </w:rPr>
        <w:t xml:space="preserve">” </w:t>
      </w:r>
      <w:r>
        <w:rPr>
          <w:rStyle w:val="comments"/>
          <w:rFonts w:ascii="Times New Roman" w:hAnsi="Times New Roman"/>
          <w:sz w:val="20"/>
          <w:szCs w:val="20"/>
          <w:rtl w:val="0"/>
          <w:lang w:val="de-DE"/>
        </w:rPr>
        <w:t>ESV</w:t>
      </w:r>
    </w:p>
    <w:p>
      <w:pPr>
        <w:pStyle w:val="Default"/>
        <w:tabs>
          <w:tab w:val="left" w:pos="360"/>
        </w:tabs>
        <w:ind w:left="360"/>
        <w:jc w:val="left"/>
        <w:rPr>
          <w:rStyle w:val="comments"/>
          <w:rFonts w:ascii="Times New Roman" w:cs="Times New Roman" w:hAnsi="Times New Roman" w:eastAsia="Times New Roman"/>
          <w:sz w:val="20"/>
          <w:szCs w:val="20"/>
        </w:rPr>
      </w:pPr>
      <w:r>
        <w:rPr>
          <w:rStyle w:val="comments"/>
          <w:rFonts w:ascii="Times New Roman" w:hAnsi="Times New Roman" w:hint="default"/>
          <w:sz w:val="20"/>
          <w:szCs w:val="20"/>
          <w:rtl w:val="0"/>
        </w:rPr>
        <w:t>“</w:t>
      </w:r>
      <w:r>
        <w:rPr>
          <w:rStyle w:val="comments"/>
          <w:rFonts w:ascii="Times New Roman" w:hAnsi="Times New Roman"/>
          <w:sz w:val="20"/>
          <w:szCs w:val="20"/>
          <w:rtl w:val="0"/>
          <w:lang w:val="en-US"/>
        </w:rPr>
        <w:t>given to luxury</w:t>
      </w:r>
      <w:r>
        <w:rPr>
          <w:rStyle w:val="comments"/>
          <w:rFonts w:ascii="Times New Roman" w:hAnsi="Times New Roman" w:hint="default"/>
          <w:sz w:val="20"/>
          <w:szCs w:val="20"/>
          <w:rtl w:val="0"/>
        </w:rPr>
        <w:t xml:space="preserve">” </w:t>
      </w:r>
      <w:r>
        <w:rPr>
          <w:rStyle w:val="comments"/>
          <w:rFonts w:ascii="Times New Roman" w:hAnsi="Times New Roman"/>
          <w:sz w:val="20"/>
          <w:szCs w:val="20"/>
          <w:rtl w:val="0"/>
          <w:lang w:val="de-DE"/>
        </w:rPr>
        <w:t>YLT</w:t>
      </w:r>
    </w:p>
    <w:p>
      <w:pPr>
        <w:pStyle w:val="Default"/>
        <w:tabs>
          <w:tab w:val="left" w:pos="360"/>
        </w:tabs>
        <w:ind w:left="360"/>
        <w:jc w:val="left"/>
        <w:rPr>
          <w:rStyle w:val="comments"/>
          <w:rFonts w:ascii="Times New Roman" w:cs="Times New Roman" w:hAnsi="Times New Roman" w:eastAsia="Times New Roman"/>
          <w:sz w:val="20"/>
          <w:szCs w:val="20"/>
        </w:rPr>
      </w:pPr>
    </w:p>
    <w:p>
      <w:pPr>
        <w:pStyle w:val="Default"/>
        <w:tabs>
          <w:tab w:val="left" w:pos="360"/>
        </w:tabs>
        <w:ind w:left="360"/>
        <w:jc w:val="left"/>
        <w:rPr>
          <w:rFonts w:ascii="Times New Roman" w:cs="Times New Roman" w:hAnsi="Times New Roman" w:eastAsia="Times New Roman"/>
          <w:b w:val="1"/>
          <w:bCs w:val="1"/>
          <w:sz w:val="20"/>
          <w:szCs w:val="20"/>
        </w:rPr>
      </w:pPr>
      <w:r>
        <w:rPr>
          <w:rStyle w:val="comments"/>
          <w:rFonts w:ascii="Times New Roman" w:hAnsi="Times New Roman"/>
          <w:sz w:val="20"/>
          <w:szCs w:val="20"/>
          <w:rtl w:val="0"/>
          <w:lang w:val="en-US"/>
        </w:rPr>
        <w:t>The word for this phrase (gives</w:t>
      </w:r>
      <w:r>
        <w:rPr>
          <w:rStyle w:val="comments"/>
          <w:rFonts w:ascii="Times New Roman" w:hAnsi="Times New Roman" w:hint="default"/>
          <w:sz w:val="20"/>
          <w:szCs w:val="20"/>
          <w:rtl w:val="0"/>
        </w:rPr>
        <w:t> </w:t>
      </w:r>
      <w:r>
        <w:rPr>
          <w:rStyle w:val="comments"/>
          <w:rFonts w:ascii="Times New Roman" w:hAnsi="Times New Roman"/>
          <w:sz w:val="20"/>
          <w:szCs w:val="20"/>
          <w:rtl w:val="0"/>
        </w:rPr>
        <w:t>G4684</w:t>
      </w:r>
      <w:r>
        <w:rPr>
          <w:rStyle w:val="comments"/>
          <w:rFonts w:ascii="Times New Roman" w:hAnsi="Times New Roman" w:hint="default"/>
          <w:sz w:val="20"/>
          <w:szCs w:val="20"/>
          <w:rtl w:val="0"/>
        </w:rPr>
        <w:t xml:space="preserve">  </w:t>
      </w:r>
      <w:r>
        <w:rPr>
          <w:rStyle w:val="comments"/>
          <w:rFonts w:ascii="Times New Roman" w:hAnsi="Times New Roman"/>
          <w:sz w:val="20"/>
          <w:szCs w:val="20"/>
          <w:rtl w:val="0"/>
          <w:lang w:val="en-US"/>
        </w:rPr>
        <w:t>herself</w:t>
      </w:r>
      <w:r>
        <w:rPr>
          <w:rStyle w:val="comments"/>
          <w:rFonts w:ascii="Times New Roman" w:hAnsi="Times New Roman" w:hint="default"/>
          <w:sz w:val="20"/>
          <w:szCs w:val="20"/>
          <w:rtl w:val="0"/>
        </w:rPr>
        <w:t> </w:t>
      </w:r>
      <w:r>
        <w:rPr>
          <w:rStyle w:val="comments"/>
          <w:rFonts w:ascii="Times New Roman" w:hAnsi="Times New Roman"/>
          <w:sz w:val="20"/>
          <w:szCs w:val="20"/>
          <w:rtl w:val="0"/>
        </w:rPr>
        <w:t>G4684</w:t>
      </w:r>
      <w:r>
        <w:rPr>
          <w:rStyle w:val="comments"/>
          <w:rFonts w:ascii="Times New Roman" w:hAnsi="Times New Roman" w:hint="default"/>
          <w:sz w:val="20"/>
          <w:szCs w:val="20"/>
          <w:rtl w:val="0"/>
        </w:rPr>
        <w:t xml:space="preserve">  </w:t>
      </w:r>
      <w:r>
        <w:rPr>
          <w:rStyle w:val="comments"/>
          <w:rFonts w:ascii="Times New Roman" w:hAnsi="Times New Roman"/>
          <w:sz w:val="20"/>
          <w:szCs w:val="20"/>
          <w:rtl w:val="0"/>
          <w:lang w:val="en-US"/>
        </w:rPr>
        <w:t>to wanton</w:t>
      </w:r>
      <w:r>
        <w:rPr>
          <w:rStyle w:val="comments"/>
          <w:rFonts w:ascii="Times New Roman" w:hAnsi="Times New Roman" w:hint="default"/>
          <w:sz w:val="20"/>
          <w:szCs w:val="20"/>
          <w:rtl w:val="0"/>
        </w:rPr>
        <w:t> </w:t>
      </w:r>
      <w:r>
        <w:rPr>
          <w:rStyle w:val="comments"/>
          <w:rFonts w:ascii="Times New Roman" w:hAnsi="Times New Roman"/>
          <w:sz w:val="20"/>
          <w:szCs w:val="20"/>
          <w:rtl w:val="0"/>
        </w:rPr>
        <w:t>G4684</w:t>
      </w:r>
      <w:r>
        <w:rPr>
          <w:rStyle w:val="comments"/>
          <w:rFonts w:ascii="Times New Roman" w:hAnsi="Times New Roman" w:hint="default"/>
          <w:sz w:val="20"/>
          <w:szCs w:val="20"/>
          <w:rtl w:val="0"/>
        </w:rPr>
        <w:t xml:space="preserve">  </w:t>
      </w:r>
      <w:r>
        <w:rPr>
          <w:rStyle w:val="comments"/>
          <w:rFonts w:ascii="Times New Roman" w:hAnsi="Times New Roman"/>
          <w:sz w:val="20"/>
          <w:szCs w:val="20"/>
          <w:rtl w:val="0"/>
          <w:lang w:val="en-US"/>
        </w:rPr>
        <w:t>pleasure</w:t>
      </w:r>
      <w:r>
        <w:rPr>
          <w:rStyle w:val="comments"/>
          <w:rFonts w:ascii="Times New Roman" w:hAnsi="Times New Roman" w:hint="default"/>
          <w:sz w:val="20"/>
          <w:szCs w:val="20"/>
          <w:rtl w:val="0"/>
        </w:rPr>
        <w:t> </w:t>
      </w:r>
      <w:r>
        <w:rPr>
          <w:rStyle w:val="comments"/>
          <w:rFonts w:ascii="Times New Roman" w:hAnsi="Times New Roman"/>
          <w:sz w:val="20"/>
          <w:szCs w:val="20"/>
          <w:rtl w:val="0"/>
        </w:rPr>
        <w:t>G4684</w:t>
      </w:r>
      <w:r>
        <w:rPr>
          <w:rStyle w:val="comments"/>
          <w:rFonts w:ascii="Times New Roman" w:hAnsi="Times New Roman" w:hint="default"/>
          <w:sz w:val="20"/>
          <w:szCs w:val="20"/>
          <w:rtl w:val="0"/>
        </w:rPr>
        <w:t> </w:t>
      </w:r>
      <w:r>
        <w:rPr>
          <w:rStyle w:val="comments"/>
          <w:rFonts w:ascii="Times New Roman" w:hAnsi="Times New Roman"/>
          <w:sz w:val="20"/>
          <w:szCs w:val="20"/>
          <w:rtl w:val="0"/>
        </w:rPr>
        <w:t xml:space="preserve">), G4684 </w:t>
      </w:r>
      <w:r>
        <w:rPr>
          <w:rStyle w:val="comments"/>
          <w:rFonts w:ascii="Times New Roman" w:hAnsi="Times New Roman"/>
          <w:i w:val="1"/>
          <w:iCs w:val="1"/>
          <w:sz w:val="20"/>
          <w:szCs w:val="20"/>
          <w:rtl w:val="0"/>
          <w:lang w:val="es-ES_tradnl"/>
        </w:rPr>
        <w:t>spatala</w:t>
      </w:r>
      <w:r>
        <w:rPr>
          <w:rStyle w:val="comments"/>
          <w:rFonts w:ascii="Times New Roman" w:hAnsi="Times New Roman" w:hint="default"/>
          <w:i w:val="1"/>
          <w:iCs w:val="1"/>
          <w:sz w:val="20"/>
          <w:szCs w:val="20"/>
          <w:rtl w:val="0"/>
        </w:rPr>
        <w:t>ō</w:t>
      </w:r>
      <w:r>
        <w:rPr>
          <w:rStyle w:val="comments"/>
          <w:rFonts w:ascii="Times New Roman" w:hAnsi="Times New Roman" w:hint="default"/>
          <w:sz w:val="20"/>
          <w:szCs w:val="20"/>
          <w:rtl w:val="0"/>
        </w:rPr>
        <w:t xml:space="preserve"> σπαταλάω</w:t>
      </w:r>
      <w:r>
        <w:rPr>
          <w:rStyle w:val="comments"/>
          <w:rFonts w:ascii="Times New Roman" w:hAnsi="Times New Roman"/>
          <w:sz w:val="20"/>
          <w:szCs w:val="20"/>
          <w:rtl w:val="0"/>
          <w:lang w:val="en-US"/>
        </w:rPr>
        <w:t xml:space="preserve">, here occurs only one other time in NT, </w:t>
      </w:r>
      <w:r>
        <w:rPr>
          <w:rStyle w:val="comments"/>
          <w:rFonts w:ascii="Times New Roman" w:hAnsi="Times New Roman"/>
          <w:b w:val="1"/>
          <w:bCs w:val="1"/>
          <w:sz w:val="20"/>
          <w:szCs w:val="20"/>
          <w:rtl w:val="0"/>
          <w:lang w:val="de-DE"/>
        </w:rPr>
        <w:t>Jam 5:5</w:t>
      </w:r>
      <w:r>
        <w:rPr>
          <w:rStyle w:val="comments"/>
          <w:rFonts w:ascii="Times New Roman" w:hAnsi="Times New Roman"/>
          <w:sz w:val="20"/>
          <w:szCs w:val="20"/>
          <w:rtl w:val="0"/>
          <w:lang w:val="en-US"/>
        </w:rPr>
        <w:t xml:space="preserve">. It is the LXX in </w:t>
      </w:r>
      <w:r>
        <w:rPr>
          <w:rStyle w:val="comments"/>
          <w:rFonts w:ascii="Times New Roman" w:hAnsi="Times New Roman"/>
          <w:b w:val="1"/>
          <w:bCs w:val="1"/>
          <w:sz w:val="20"/>
          <w:szCs w:val="20"/>
          <w:rtl w:val="0"/>
        </w:rPr>
        <w:t>Eze 16:49</w:t>
      </w:r>
      <w:r>
        <w:rPr>
          <w:rStyle w:val="comments"/>
          <w:rFonts w:ascii="Times New Roman" w:hAnsi="Times New Roman"/>
          <w:sz w:val="20"/>
          <w:szCs w:val="20"/>
          <w:rtl w:val="0"/>
        </w:rPr>
        <w:t xml:space="preserve"> (</w:t>
      </w:r>
      <w:r>
        <w:rPr>
          <w:rStyle w:val="comments"/>
          <w:rFonts w:ascii="Times New Roman" w:hAnsi="Times New Roman" w:hint="default"/>
          <w:sz w:val="20"/>
          <w:szCs w:val="20"/>
          <w:rtl w:val="0"/>
        </w:rPr>
        <w:t>“</w:t>
      </w:r>
      <w:r>
        <w:rPr>
          <w:rStyle w:val="comments"/>
          <w:rFonts w:ascii="Times New Roman" w:hAnsi="Times New Roman"/>
          <w:sz w:val="20"/>
          <w:szCs w:val="20"/>
          <w:rtl w:val="0"/>
          <w:lang w:val="en-US"/>
        </w:rPr>
        <w:t>abundance</w:t>
      </w:r>
      <w:r>
        <w:rPr>
          <w:rStyle w:val="comments"/>
          <w:rFonts w:ascii="Times New Roman" w:hAnsi="Times New Roman" w:hint="default"/>
          <w:sz w:val="20"/>
          <w:szCs w:val="20"/>
          <w:rtl w:val="0"/>
          <w:lang w:val="en-US"/>
        </w:rPr>
        <w:t>”</w:t>
      </w:r>
      <w:r>
        <w:rPr>
          <w:rStyle w:val="comments"/>
          <w:rFonts w:ascii="Times New Roman" w:hAnsi="Times New Roman"/>
          <w:sz w:val="20"/>
          <w:szCs w:val="20"/>
          <w:rtl w:val="0"/>
        </w:rPr>
        <w:t xml:space="preserve"> LXX; </w:t>
      </w:r>
      <w:r>
        <w:rPr>
          <w:rStyle w:val="comments"/>
          <w:rFonts w:ascii="Times New Roman" w:hAnsi="Times New Roman" w:hint="default"/>
          <w:sz w:val="20"/>
          <w:szCs w:val="20"/>
          <w:rtl w:val="0"/>
          <w:lang w:val="en-US"/>
        </w:rPr>
        <w:t>“</w:t>
      </w:r>
      <w:r>
        <w:rPr>
          <w:rStyle w:val="comments"/>
          <w:rFonts w:ascii="Times New Roman" w:hAnsi="Times New Roman"/>
          <w:sz w:val="20"/>
          <w:szCs w:val="20"/>
          <w:rtl w:val="0"/>
          <w:lang w:val="en-US"/>
        </w:rPr>
        <w:t>careless ease</w:t>
      </w:r>
      <w:r>
        <w:rPr>
          <w:rStyle w:val="comments"/>
          <w:rFonts w:ascii="Times New Roman" w:hAnsi="Times New Roman" w:hint="default"/>
          <w:sz w:val="20"/>
          <w:szCs w:val="20"/>
          <w:rtl w:val="0"/>
        </w:rPr>
        <w:t xml:space="preserve">“ </w:t>
      </w:r>
      <w:r>
        <w:rPr>
          <w:rStyle w:val="comments"/>
          <w:rFonts w:ascii="Times New Roman" w:hAnsi="Times New Roman"/>
          <w:sz w:val="20"/>
          <w:szCs w:val="20"/>
          <w:rtl w:val="0"/>
        </w:rPr>
        <w:t xml:space="preserve">NASB). </w:t>
      </w:r>
      <w:r>
        <w:rPr>
          <w:rStyle w:val="comments"/>
          <w:rFonts w:ascii="Times New Roman" w:hAnsi="Times New Roman"/>
          <w:b w:val="1"/>
          <w:bCs w:val="1"/>
          <w:i w:val="1"/>
          <w:iCs w:val="1"/>
          <w:sz w:val="20"/>
          <w:szCs w:val="20"/>
          <w:rtl w:val="0"/>
          <w:lang w:val="en-US"/>
        </w:rPr>
        <w:t>The opposite attitude and lifestyle is seen in v5</w:t>
      </w:r>
      <w:r>
        <w:rPr>
          <w:rStyle w:val="comments"/>
          <w:rFonts w:ascii="Times New Roman" w:hAnsi="Times New Roman"/>
          <w:sz w:val="20"/>
          <w:szCs w:val="20"/>
          <w:rtl w:val="0"/>
          <w:lang w:val="en-US"/>
        </w:rPr>
        <w:t xml:space="preserve"> [1Tim 5:5]. While sensual activity may not be not inherent in the word, Eze 16:49, in reference to Sodom, and the opposite attitude in 1Tim 5:5, certainly open the door to a connection this word can have to sensuality allowed and provided for by luxury and devotion to pleasure.</w:t>
      </w:r>
    </w:p>
    <w:p>
      <w:pPr>
        <w:pStyle w:val="Default"/>
        <w:tabs>
          <w:tab w:val="left" w:pos="360"/>
        </w:tabs>
        <w:ind w:left="360"/>
        <w:jc w:val="left"/>
        <w:rPr>
          <w:rFonts w:ascii="Times New Roman" w:cs="Times New Roman" w:hAnsi="Times New Roman" w:eastAsia="Times New Roman"/>
          <w:b w:val="1"/>
          <w:bCs w:val="1"/>
          <w:sz w:val="20"/>
          <w:szCs w:val="20"/>
        </w:rPr>
      </w:pPr>
    </w:p>
    <w:p>
      <w:pPr>
        <w:pStyle w:val="Default"/>
        <w:tabs>
          <w:tab w:val="left" w:pos="360"/>
        </w:tabs>
        <w:ind w:left="360"/>
        <w:jc w:val="left"/>
        <w:rPr>
          <w:rStyle w:val="comments"/>
          <w:rFonts w:ascii="Times New Roman" w:cs="Times New Roman" w:hAnsi="Times New Roman" w:eastAsia="Times New Roman"/>
          <w:b w:val="1"/>
          <w:bCs w:val="1"/>
          <w:sz w:val="20"/>
          <w:szCs w:val="20"/>
        </w:rPr>
      </w:pPr>
      <w:r>
        <w:rPr>
          <w:rStyle w:val="comments"/>
          <w:rFonts w:ascii="Times New Roman" w:hAnsi="Times New Roman"/>
          <w:b w:val="1"/>
          <w:bCs w:val="1"/>
          <w:sz w:val="20"/>
          <w:szCs w:val="20"/>
          <w:rtl w:val="0"/>
          <w:lang w:val="en-US"/>
        </w:rPr>
        <w:t>She is NOT the widow of v5 that the church can provide for, v16.</w:t>
      </w:r>
    </w:p>
    <w:p>
      <w:pPr>
        <w:pStyle w:val="Default"/>
        <w:tabs>
          <w:tab w:val="left" w:pos="360"/>
        </w:tabs>
        <w:ind w:left="360"/>
        <w:jc w:val="left"/>
        <w:rPr>
          <w:rStyle w:val="comments"/>
          <w:rFonts w:ascii="Times New Roman" w:cs="Times New Roman" w:hAnsi="Times New Roman" w:eastAsia="Times New Roman"/>
          <w:b w:val="1"/>
          <w:bCs w:val="1"/>
          <w:sz w:val="20"/>
          <w:szCs w:val="20"/>
        </w:rPr>
      </w:pPr>
    </w:p>
    <w:p>
      <w:pPr>
        <w:pStyle w:val="Default"/>
        <w:tabs>
          <w:tab w:val="left" w:pos="360"/>
        </w:tabs>
        <w:ind w:left="360"/>
        <w:jc w:val="left"/>
        <w:rPr>
          <w:rStyle w:val="comments"/>
          <w:rFonts w:ascii="Times New Roman" w:cs="Times New Roman" w:hAnsi="Times New Roman" w:eastAsia="Times New Roman"/>
          <w:sz w:val="20"/>
          <w:szCs w:val="20"/>
        </w:rPr>
      </w:pPr>
      <w:r>
        <w:rPr>
          <w:rStyle w:val="comments"/>
          <w:rFonts w:ascii="Times New Roman" w:hAnsi="Times New Roman"/>
          <w:sz w:val="20"/>
          <w:szCs w:val="20"/>
          <w:rtl w:val="0"/>
          <w:lang w:val="en-US"/>
        </w:rPr>
        <w:t xml:space="preserve">Though this widow NOT a responsibility of the church, it does not mean her children or grandchildren may not have a responsibility to her. If they do, why not the church? A church </w:t>
      </w:r>
      <w:r>
        <w:rPr>
          <w:rStyle w:val="comments"/>
          <w:rFonts w:ascii="Times New Roman" w:hAnsi="Times New Roman" w:hint="default"/>
          <w:sz w:val="20"/>
          <w:szCs w:val="20"/>
          <w:rtl w:val="0"/>
          <w:lang w:val="en-US"/>
        </w:rPr>
        <w:t>“</w:t>
      </w:r>
      <w:r>
        <w:rPr>
          <w:rStyle w:val="comments"/>
          <w:rFonts w:ascii="Times New Roman" w:hAnsi="Times New Roman"/>
          <w:sz w:val="20"/>
          <w:szCs w:val="20"/>
          <w:rtl w:val="0"/>
          <w:lang w:val="en-US"/>
        </w:rPr>
        <w:t>of Christ</w:t>
      </w:r>
      <w:r>
        <w:rPr>
          <w:rStyle w:val="comments"/>
          <w:rFonts w:ascii="Times New Roman" w:hAnsi="Times New Roman" w:hint="default"/>
          <w:sz w:val="20"/>
          <w:szCs w:val="20"/>
          <w:rtl w:val="0"/>
          <w:lang w:val="en-US"/>
        </w:rPr>
        <w:t xml:space="preserve">” </w:t>
      </w:r>
      <w:r>
        <w:rPr>
          <w:rStyle w:val="comments"/>
          <w:rFonts w:ascii="Times New Roman" w:hAnsi="Times New Roman"/>
          <w:sz w:val="20"/>
          <w:szCs w:val="20"/>
          <w:rtl w:val="0"/>
          <w:lang w:val="en-US"/>
        </w:rPr>
        <w:t xml:space="preserve">provides for duties peculiar to being </w:t>
      </w:r>
      <w:r>
        <w:rPr>
          <w:rStyle w:val="comments"/>
          <w:rFonts w:ascii="Times New Roman" w:hAnsi="Times New Roman" w:hint="default"/>
          <w:sz w:val="20"/>
          <w:szCs w:val="20"/>
          <w:rtl w:val="0"/>
          <w:lang w:val="en-US"/>
        </w:rPr>
        <w:t>“</w:t>
      </w:r>
      <w:r>
        <w:rPr>
          <w:rStyle w:val="comments"/>
          <w:rFonts w:ascii="Times New Roman" w:hAnsi="Times New Roman"/>
          <w:sz w:val="20"/>
          <w:szCs w:val="20"/>
          <w:rtl w:val="0"/>
          <w:lang w:val="en-US"/>
        </w:rPr>
        <w:t>in Christ.</w:t>
      </w:r>
      <w:r>
        <w:rPr>
          <w:rStyle w:val="comments"/>
          <w:rFonts w:ascii="Times New Roman" w:hAnsi="Times New Roman" w:hint="default"/>
          <w:sz w:val="20"/>
          <w:szCs w:val="20"/>
          <w:rtl w:val="0"/>
          <w:lang w:val="en-US"/>
        </w:rPr>
        <w:t xml:space="preserve">” </w:t>
      </w:r>
      <w:r>
        <w:rPr>
          <w:rStyle w:val="comments"/>
          <w:rFonts w:ascii="Times New Roman" w:hAnsi="Times New Roman"/>
          <w:sz w:val="20"/>
          <w:szCs w:val="20"/>
          <w:rtl w:val="0"/>
          <w:lang w:val="en-US"/>
        </w:rPr>
        <w:t>This woman is not.</w:t>
      </w:r>
    </w:p>
    <w:p>
      <w:pPr>
        <w:pStyle w:val="Default"/>
        <w:tabs>
          <w:tab w:val="left" w:pos="360"/>
        </w:tabs>
        <w:jc w:val="left"/>
        <w:rPr>
          <w:rFonts w:ascii="Times New Roman" w:cs="Times New Roman" w:hAnsi="Times New Roman" w:eastAsia="Times New Roman"/>
          <w:sz w:val="24"/>
          <w:szCs w:val="24"/>
        </w:rPr>
      </w:pPr>
    </w:p>
    <w:p>
      <w:pPr>
        <w:pStyle w:val="Default"/>
        <w:numPr>
          <w:ilvl w:val="0"/>
          <w:numId w:val="4"/>
        </w:numPr>
        <w:jc w:val="left"/>
        <w:rPr>
          <w:rFonts w:ascii="Times New Roman" w:hAnsi="Times New Roman"/>
          <w:sz w:val="24"/>
          <w:szCs w:val="24"/>
          <w:lang w:val="en-US"/>
        </w:rPr>
      </w:pPr>
      <w:r>
        <w:rPr>
          <w:rFonts w:ascii="Times New Roman" w:hAnsi="Times New Roman"/>
          <w:sz w:val="24"/>
          <w:szCs w:val="24"/>
          <w:rtl w:val="0"/>
          <w:lang w:val="en-US"/>
        </w:rPr>
        <w:t xml:space="preserve">Widow to be </w:t>
      </w:r>
      <w:r>
        <w:rPr>
          <w:rFonts w:ascii="Times New Roman" w:hAnsi="Times New Roman" w:hint="default"/>
          <w:sz w:val="24"/>
          <w:szCs w:val="24"/>
          <w:rtl w:val="0"/>
          <w:lang w:val="en-US"/>
        </w:rPr>
        <w:t>“</w:t>
      </w:r>
      <w:r>
        <w:rPr>
          <w:rFonts w:ascii="Times New Roman" w:hAnsi="Times New Roman"/>
          <w:sz w:val="24"/>
          <w:szCs w:val="24"/>
          <w:rtl w:val="0"/>
          <w:lang w:val="en-US"/>
        </w:rPr>
        <w:t>put on the list</w:t>
      </w:r>
      <w:r>
        <w:rPr>
          <w:rFonts w:ascii="Times New Roman" w:hAnsi="Times New Roman" w:hint="default"/>
          <w:sz w:val="24"/>
          <w:szCs w:val="24"/>
          <w:rtl w:val="0"/>
          <w:lang w:val="en-US"/>
        </w:rPr>
        <w:t xml:space="preserve">” </w:t>
      </w:r>
      <w:r>
        <w:rPr>
          <w:rFonts w:ascii="Times New Roman" w:hAnsi="Times New Roman"/>
          <w:b w:val="1"/>
          <w:bCs w:val="1"/>
          <w:sz w:val="24"/>
          <w:szCs w:val="24"/>
          <w:rtl w:val="0"/>
          <w:lang w:val="en-US"/>
        </w:rPr>
        <w:t>vv. 9-10</w:t>
      </w:r>
      <w:r>
        <w:rPr>
          <w:rFonts w:ascii="Times New Roman" w:hAnsi="Times New Roman"/>
          <w:sz w:val="24"/>
          <w:szCs w:val="24"/>
          <w:rtl w:val="0"/>
          <w:lang w:val="en-US"/>
        </w:rPr>
        <w:t xml:space="preserve"> (Not the </w:t>
      </w:r>
      <w:r>
        <w:rPr>
          <w:rFonts w:ascii="Times New Roman" w:hAnsi="Times New Roman" w:hint="default"/>
          <w:sz w:val="24"/>
          <w:szCs w:val="24"/>
          <w:rtl w:val="0"/>
          <w:lang w:val="en-US"/>
        </w:rPr>
        <w:t>“</w:t>
      </w:r>
      <w:r>
        <w:rPr>
          <w:rFonts w:ascii="Times New Roman" w:hAnsi="Times New Roman"/>
          <w:sz w:val="24"/>
          <w:szCs w:val="24"/>
          <w:rtl w:val="0"/>
          <w:lang w:val="en-US"/>
        </w:rPr>
        <w:t>widow indeed</w:t>
      </w:r>
      <w:r>
        <w:rPr>
          <w:rFonts w:ascii="Times New Roman" w:hAnsi="Times New Roman" w:hint="default"/>
          <w:sz w:val="24"/>
          <w:szCs w:val="24"/>
          <w:rtl w:val="0"/>
          <w:lang w:val="en-US"/>
        </w:rPr>
        <w:t xml:space="preserve">” </w:t>
      </w:r>
      <w:r>
        <w:rPr>
          <w:rFonts w:ascii="Times New Roman" w:hAnsi="Times New Roman"/>
          <w:sz w:val="24"/>
          <w:szCs w:val="24"/>
          <w:rtl w:val="0"/>
          <w:lang w:val="en-US"/>
        </w:rPr>
        <w:t xml:space="preserve">of </w:t>
      </w:r>
      <w:r>
        <w:rPr>
          <w:rFonts w:ascii="Times New Roman" w:hAnsi="Times New Roman"/>
          <w:b w:val="1"/>
          <w:bCs w:val="1"/>
          <w:sz w:val="24"/>
          <w:szCs w:val="24"/>
          <w:rtl w:val="0"/>
          <w:lang w:val="en-US"/>
        </w:rPr>
        <w:t>vv. 3,16</w:t>
      </w:r>
      <w:r>
        <w:rPr>
          <w:rFonts w:ascii="Times New Roman" w:hAnsi="Times New Roman"/>
          <w:sz w:val="24"/>
          <w:szCs w:val="24"/>
          <w:rtl w:val="0"/>
          <w:lang w:val="en-US"/>
        </w:rPr>
        <w:t>)</w:t>
      </w:r>
    </w:p>
    <w:p>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360"/>
        <w:jc w:val="left"/>
        <w:rPr>
          <w:rFonts w:ascii="Times New Roman" w:cs="Times New Roman" w:hAnsi="Times New Roman" w:eastAsia="Times New Roman"/>
          <w:smallCaps w:val="1"/>
          <w:outline w:val="0"/>
          <w:color w:val="0432ff"/>
          <w:sz w:val="20"/>
          <w:szCs w:val="20"/>
          <w14:textFill>
            <w14:solidFill>
              <w14:srgbClr w14:val="0433FF"/>
            </w14:solidFill>
          </w14:textFill>
        </w:rPr>
      </w:pPr>
      <w:r>
        <w:rPr>
          <w:rFonts w:ascii="Times New Roman" w:hAnsi="Times New Roman" w:hint="default"/>
          <w:b w:val="1"/>
          <w:bCs w:val="1"/>
          <w:outline w:val="0"/>
          <w:color w:val="0432ff"/>
          <w:sz w:val="20"/>
          <w:szCs w:val="20"/>
          <w:rtl w:val="0"/>
          <w14:textFill>
            <w14:solidFill>
              <w14:srgbClr w14:val="0433FF"/>
            </w14:solidFill>
          </w14:textFill>
        </w:rPr>
        <w:t>“</w:t>
      </w:r>
      <w:r>
        <w:rPr>
          <w:rFonts w:ascii="Times New Roman" w:hAnsi="Times New Roman"/>
          <w:b w:val="1"/>
          <w:bCs w:val="1"/>
          <w:outline w:val="0"/>
          <w:color w:val="0432ff"/>
          <w:sz w:val="20"/>
          <w:szCs w:val="20"/>
          <w:rtl w:val="0"/>
          <w:lang w:val="en-US"/>
          <w14:textFill>
            <w14:solidFill>
              <w14:srgbClr w14:val="0433FF"/>
            </w14:solidFill>
          </w14:textFill>
        </w:rPr>
        <w:t>put on the list</w:t>
      </w:r>
      <w:r>
        <w:rPr>
          <w:rFonts w:ascii="Times New Roman" w:hAnsi="Times New Roman" w:hint="default"/>
          <w:b w:val="1"/>
          <w:bCs w:val="1"/>
          <w:outline w:val="0"/>
          <w:color w:val="0432ff"/>
          <w:sz w:val="20"/>
          <w:szCs w:val="20"/>
          <w:rtl w:val="0"/>
          <w14:textFill>
            <w14:solidFill>
              <w14:srgbClr w14:val="0433FF"/>
            </w14:solidFill>
          </w14:textFill>
        </w:rPr>
        <w:t xml:space="preserve">” </w:t>
      </w:r>
      <w:r>
        <w:rPr>
          <w:rFonts w:ascii="Times New Roman" w:hAnsi="Times New Roman"/>
          <w:smallCaps w:val="1"/>
          <w:outline w:val="0"/>
          <w:color w:val="0432ff"/>
          <w:sz w:val="20"/>
          <w:szCs w:val="20"/>
          <w:rtl w:val="0"/>
          <w14:textFill>
            <w14:solidFill>
              <w14:srgbClr w14:val="0433FF"/>
            </w14:solidFill>
          </w14:textFill>
        </w:rPr>
        <w:t>nasb</w:t>
      </w:r>
    </w:p>
    <w:p>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360"/>
        <w:jc w:val="left"/>
        <w:rPr>
          <w:rFonts w:ascii="Times New Roman" w:cs="Times New Roman" w:hAnsi="Times New Roman" w:eastAsia="Times New Roman"/>
          <w:smallCaps w:val="1"/>
          <w:outline w:val="0"/>
          <w:color w:val="0432ff"/>
          <w:sz w:val="20"/>
          <w:szCs w:val="20"/>
          <w14:textFill>
            <w14:solidFill>
              <w14:srgbClr w14:val="0433FF"/>
            </w14:solidFill>
          </w14:textFill>
        </w:rPr>
      </w:pP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enrolled</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smallCaps w:val="1"/>
          <w:outline w:val="0"/>
          <w:color w:val="0432ff"/>
          <w:sz w:val="20"/>
          <w:szCs w:val="20"/>
          <w:rtl w:val="0"/>
          <w14:textFill>
            <w14:solidFill>
              <w14:srgbClr w14:val="0433FF"/>
            </w14:solidFill>
          </w14:textFill>
        </w:rPr>
        <w:t>asv</w:t>
      </w:r>
    </w:p>
    <w:p>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360"/>
        <w:jc w:val="left"/>
        <w:rPr>
          <w:rFonts w:ascii="Times New Roman" w:cs="Times New Roman" w:hAnsi="Times New Roman" w:eastAsia="Times New Roman"/>
          <w:outline w:val="0"/>
          <w:color w:val="0432ff"/>
          <w:sz w:val="20"/>
          <w:szCs w:val="20"/>
          <w14:textFill>
            <w14:solidFill>
              <w14:srgbClr w14:val="0433FF"/>
            </w14:solidFill>
          </w14:textFill>
        </w:rPr>
      </w:pP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taken into the number</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smallCaps w:val="1"/>
          <w:outline w:val="0"/>
          <w:color w:val="0432ff"/>
          <w:sz w:val="20"/>
          <w:szCs w:val="20"/>
          <w:rtl w:val="0"/>
          <w:lang w:val="nl-NL"/>
          <w14:textFill>
            <w14:solidFill>
              <w14:srgbClr w14:val="0433FF"/>
            </w14:solidFill>
          </w14:textFill>
        </w:rPr>
        <w:t>kjv</w:t>
      </w:r>
      <w:r>
        <w:rPr>
          <w:rFonts w:ascii="Times New Roman" w:hAnsi="Times New Roman"/>
          <w:outline w:val="0"/>
          <w:color w:val="0432ff"/>
          <w:sz w:val="20"/>
          <w:szCs w:val="20"/>
          <w:rtl w:val="0"/>
          <w14:textFill>
            <w14:solidFill>
              <w14:srgbClr w14:val="0433FF"/>
            </w14:solidFill>
          </w14:textFill>
        </w:rPr>
        <w:t xml:space="preserve">, </w:t>
      </w:r>
      <w:r>
        <w:rPr>
          <w:rFonts w:ascii="Times New Roman" w:hAnsi="Times New Roman"/>
          <w:smallCaps w:val="1"/>
          <w:outline w:val="0"/>
          <w:color w:val="0432ff"/>
          <w:sz w:val="20"/>
          <w:szCs w:val="20"/>
          <w:rtl w:val="0"/>
          <w14:textFill>
            <w14:solidFill>
              <w14:srgbClr w14:val="0433FF"/>
            </w14:solidFill>
          </w14:textFill>
        </w:rPr>
        <w:t>nkjv</w:t>
      </w:r>
      <w:r>
        <w:rPr>
          <w:rFonts w:ascii="Times New Roman" w:hAnsi="Times New Roman"/>
          <w:outline w:val="0"/>
          <w:color w:val="0432ff"/>
          <w:sz w:val="20"/>
          <w:szCs w:val="20"/>
          <w:rtl w:val="0"/>
          <w14:textFill>
            <w14:solidFill>
              <w14:srgbClr w14:val="0433FF"/>
            </w14:solidFill>
          </w14:textFill>
        </w:rPr>
        <w:t xml:space="preserve"> </w:t>
      </w:r>
    </w:p>
    <w:p>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1080" w:firstLine="0"/>
        <w:jc w:val="left"/>
        <w:rPr>
          <w:rFonts w:ascii="Times New Roman" w:cs="Times New Roman" w:hAnsi="Times New Roman" w:eastAsia="Times New Roman"/>
          <w:outline w:val="0"/>
          <w:color w:val="0432ff"/>
          <w:sz w:val="20"/>
          <w:szCs w:val="20"/>
          <w14:textFill>
            <w14:solidFill>
              <w14:srgbClr w14:val="0433FF"/>
            </w14:solidFill>
          </w14:textFill>
        </w:rPr>
      </w:pPr>
      <w:r>
        <w:rPr>
          <w:rFonts w:ascii="Times New Roman" w:hAnsi="Times New Roman"/>
          <w:i w:val="1"/>
          <w:iCs w:val="1"/>
          <w:outline w:val="0"/>
          <w:color w:val="0432ff"/>
          <w:sz w:val="20"/>
          <w:szCs w:val="20"/>
          <w:rtl w:val="0"/>
          <w:lang w:val="it-IT"/>
          <w14:textFill>
            <w14:solidFill>
              <w14:srgbClr w14:val="0433FF"/>
            </w14:solidFill>
          </w14:textFill>
        </w:rPr>
        <w:t>katalegO</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i w:val="1"/>
          <w:iCs w:val="1"/>
          <w:outline w:val="0"/>
          <w:color w:val="0432ff"/>
          <w:sz w:val="20"/>
          <w:szCs w:val="20"/>
          <w:rtl w:val="0"/>
          <w:lang w:val="en-US"/>
          <w14:textFill>
            <w14:solidFill>
              <w14:srgbClr w14:val="0433FF"/>
            </w14:solidFill>
          </w14:textFill>
        </w:rPr>
        <w:t>select</w:t>
      </w:r>
      <w:r>
        <w:rPr>
          <w:rFonts w:ascii="Times New Roman" w:hAnsi="Times New Roman"/>
          <w:outline w:val="0"/>
          <w:color w:val="0432ff"/>
          <w:sz w:val="20"/>
          <w:szCs w:val="20"/>
          <w:rtl w:val="0"/>
          <w:lang w:val="en-US"/>
          <w14:textFill>
            <w14:solidFill>
              <w14:srgbClr w14:val="0433FF"/>
            </w14:solidFill>
          </w14:textFill>
        </w:rPr>
        <w:t xml:space="preserve"> as a member of a group, </w:t>
      </w:r>
      <w:r>
        <w:rPr>
          <w:rFonts w:ascii="Times New Roman" w:hAnsi="Times New Roman"/>
          <w:i w:val="1"/>
          <w:iCs w:val="1"/>
          <w:outline w:val="0"/>
          <w:color w:val="0432ff"/>
          <w:sz w:val="20"/>
          <w:szCs w:val="20"/>
          <w:rtl w:val="0"/>
          <w:lang w:val="de-DE"/>
          <w14:textFill>
            <w14:solidFill>
              <w14:srgbClr w14:val="0433FF"/>
            </w14:solidFill>
          </w14:textFill>
        </w:rPr>
        <w:t>enlist, enroll</w:t>
      </w:r>
      <w:r>
        <w:rPr>
          <w:rFonts w:ascii="Times New Roman" w:hAnsi="Times New Roman"/>
          <w:outline w:val="0"/>
          <w:color w:val="0432ff"/>
          <w:sz w:val="20"/>
          <w:szCs w:val="20"/>
          <w:rtl w:val="0"/>
          <w:lang w:val="en-US"/>
          <w14:textFill>
            <w14:solidFill>
              <w14:srgbClr w14:val="0433FF"/>
            </w14:solidFill>
          </w14:textFill>
        </w:rPr>
        <w:t xml:space="preserve"> (of soldiers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 xml:space="preserve">Of reception into the circle of the gods </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outline w:val="0"/>
          <w:color w:val="0432ff"/>
          <w:sz w:val="20"/>
          <w:szCs w:val="20"/>
          <w:rtl w:val="0"/>
          <w:lang w:val="en-US"/>
          <w14:textFill>
            <w14:solidFill>
              <w14:srgbClr w14:val="0433FF"/>
            </w14:solidFill>
          </w14:textFill>
        </w:rPr>
        <w:t>into the Senate</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14:textFill>
            <w14:solidFill>
              <w14:srgbClr w14:val="0433FF"/>
            </w14:solidFill>
          </w14:textFill>
        </w:rPr>
        <w:t xml:space="preserve">)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i w:val="1"/>
          <w:iCs w:val="1"/>
          <w:outline w:val="0"/>
          <w:color w:val="0432ff"/>
          <w:sz w:val="20"/>
          <w:szCs w:val="20"/>
          <w:rtl w:val="0"/>
          <w:lang w:val="en-US"/>
          <w14:textFill>
            <w14:solidFill>
              <w14:srgbClr w14:val="0433FF"/>
            </w14:solidFill>
          </w14:textFill>
        </w:rPr>
        <w:t>be enrolled</w:t>
      </w:r>
      <w:r>
        <w:rPr>
          <w:rFonts w:ascii="Times New Roman" w:hAnsi="Times New Roman"/>
          <w:outline w:val="0"/>
          <w:color w:val="0432ff"/>
          <w:sz w:val="20"/>
          <w:szCs w:val="20"/>
          <w:rtl w:val="0"/>
          <w:lang w:val="en-US"/>
          <w14:textFill>
            <w14:solidFill>
              <w14:srgbClr w14:val="0433FF"/>
            </w14:solidFill>
          </w14:textFill>
        </w:rPr>
        <w:t xml:space="preserve"> 1 Ti 5:9 (of reception into a religious body </w:t>
      </w:r>
      <w:r>
        <w:rPr>
          <w:rFonts w:ascii="Times New Roman" w:hAnsi="Times New Roman"/>
          <w:i w:val="1"/>
          <w:iCs w:val="1"/>
          <w:outline w:val="0"/>
          <w:color w:val="0432ff"/>
          <w:sz w:val="20"/>
          <w:szCs w:val="20"/>
          <w:rtl w:val="0"/>
          <w14:textFill>
            <w14:solidFill>
              <w14:srgbClr w14:val="0433FF"/>
            </w14:solidFill>
          </w14:textFill>
        </w:rPr>
        <w:t>k.</w:t>
      </w:r>
      <w:r>
        <w:rPr>
          <w:rFonts w:ascii="Times New Roman" w:hAnsi="Times New Roman"/>
          <w:outline w:val="0"/>
          <w:color w:val="0432ff"/>
          <w:sz w:val="20"/>
          <w:szCs w:val="20"/>
          <w:rtl w:val="0"/>
          <w:lang w:val="en-US"/>
          <w14:textFill>
            <w14:solidFill>
              <w14:srgbClr w14:val="0433FF"/>
            </w14:solidFill>
          </w14:textFill>
        </w:rPr>
        <w:t xml:space="preserve"> is also used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14:textFill>
            <w14:solidFill>
              <w14:srgbClr w14:val="0433FF"/>
            </w14:solidFill>
          </w14:textFill>
        </w:rPr>
        <w:t>)</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outline w:val="0"/>
          <w:color w:val="0432ff"/>
          <w:sz w:val="20"/>
          <w:szCs w:val="20"/>
          <w:rtl w:val="0"/>
          <w14:textFill>
            <w14:solidFill>
              <w14:srgbClr w14:val="0433FF"/>
            </w14:solidFill>
          </w14:textFill>
        </w:rPr>
        <w:t>A&amp;G</w:t>
      </w:r>
    </w:p>
    <w:p>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1080" w:firstLine="0"/>
        <w:jc w:val="left"/>
        <w:rPr>
          <w:rFonts w:ascii="Times New Roman" w:cs="Times New Roman" w:hAnsi="Times New Roman" w:eastAsia="Times New Roman"/>
          <w:i w:val="1"/>
          <w:iCs w:val="1"/>
          <w:outline w:val="0"/>
          <w:color w:val="0432ff"/>
          <w:sz w:val="20"/>
          <w:szCs w:val="20"/>
          <w14:textFill>
            <w14:solidFill>
              <w14:srgbClr w14:val="0433FF"/>
            </w14:solidFill>
          </w14:textFill>
        </w:rPr>
      </w:pPr>
      <w:r>
        <w:rPr>
          <w:rFonts w:ascii="Times New Roman" w:hAnsi="Times New Roman" w:hint="default"/>
          <w:outline w:val="0"/>
          <w:color w:val="0432ff"/>
          <w:sz w:val="20"/>
          <w:szCs w:val="20"/>
          <w:rtl w:val="0"/>
          <w14:textFill>
            <w14:solidFill>
              <w14:srgbClr w14:val="0433FF"/>
            </w14:solidFill>
          </w14:textFill>
        </w:rPr>
        <w:t>“</w:t>
      </w:r>
      <w:r>
        <w:rPr>
          <w:rFonts w:ascii="OLB Greek2" w:hAnsi="OLB Greek2"/>
          <w:outline w:val="0"/>
          <w:color w:val="0432ff"/>
          <w:sz w:val="20"/>
          <w:szCs w:val="20"/>
          <w:rtl w:val="0"/>
          <w:lang w:val="it-IT"/>
          <w14:textFill>
            <w14:solidFill>
              <w14:srgbClr w14:val="0433FF"/>
            </w14:solidFill>
          </w14:textFill>
        </w:rPr>
        <w:t>katalegw</w:t>
      </w:r>
      <w:r>
        <w:rPr>
          <w:rFonts w:ascii="Times New Roman" w:hAnsi="Times New Roman"/>
          <w:outline w:val="0"/>
          <w:color w:val="0432ff"/>
          <w:sz w:val="20"/>
          <w:szCs w:val="20"/>
          <w:rtl w:val="0"/>
          <w:lang w:val="en-US"/>
          <w14:textFill>
            <w14:solidFill>
              <w14:srgbClr w14:val="0433FF"/>
            </w14:solidFill>
          </w14:textFill>
        </w:rPr>
        <w:t>, old verb, to set down in an official list, only here in N.T.</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i w:val="1"/>
          <w:iCs w:val="1"/>
          <w:outline w:val="0"/>
          <w:color w:val="0432ff"/>
          <w:sz w:val="20"/>
          <w:szCs w:val="20"/>
          <w:rtl w:val="0"/>
          <w:lang w:val="nl-NL"/>
          <w14:textFill>
            <w14:solidFill>
              <w14:srgbClr w14:val="0433FF"/>
            </w14:solidFill>
          </w14:textFill>
        </w:rPr>
        <w:t>Robertson</w:t>
      </w:r>
      <w:r>
        <w:rPr>
          <w:rFonts w:ascii="Times New Roman" w:hAnsi="Times New Roman" w:hint="default"/>
          <w:i w:val="1"/>
          <w:iCs w:val="1"/>
          <w:outline w:val="0"/>
          <w:color w:val="0432ff"/>
          <w:sz w:val="20"/>
          <w:szCs w:val="20"/>
          <w:rtl w:val="0"/>
          <w14:textFill>
            <w14:solidFill>
              <w14:srgbClr w14:val="0433FF"/>
            </w14:solidFill>
          </w14:textFill>
        </w:rPr>
        <w:t>’</w:t>
      </w:r>
      <w:r>
        <w:rPr>
          <w:rFonts w:ascii="Times New Roman" w:hAnsi="Times New Roman"/>
          <w:i w:val="1"/>
          <w:iCs w:val="1"/>
          <w:outline w:val="0"/>
          <w:color w:val="0432ff"/>
          <w:sz w:val="20"/>
          <w:szCs w:val="20"/>
          <w:rtl w:val="0"/>
          <w:lang w:val="en-US"/>
          <w14:textFill>
            <w14:solidFill>
              <w14:srgbClr w14:val="0433FF"/>
            </w14:solidFill>
          </w14:textFill>
        </w:rPr>
        <w:t>s Word Pictures</w:t>
      </w:r>
    </w:p>
    <w:p>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360"/>
        <w:jc w:val="left"/>
        <w:rPr>
          <w:rFonts w:ascii="Times New Roman" w:cs="Times New Roman" w:hAnsi="Times New Roman" w:eastAsia="Times New Roman"/>
          <w:outline w:val="0"/>
          <w:color w:val="0432ff"/>
          <w:sz w:val="20"/>
          <w:szCs w:val="20"/>
          <w14:textFill>
            <w14:solidFill>
              <w14:srgbClr w14:val="0433FF"/>
            </w14:solidFill>
          </w14:textFill>
        </w:rPr>
      </w:pPr>
      <w:bookmarkStart w:name="OLE_LINK47" w:id="0"/>
      <w:bookmarkEnd w:id="0"/>
      <w:r>
        <w:rPr>
          <w:rFonts w:ascii="Times New Roman" w:hAnsi="Times New Roman"/>
          <w:outline w:val="0"/>
          <w:color w:val="0432ff"/>
          <w:sz w:val="20"/>
          <w:szCs w:val="20"/>
          <w:rtl w:val="0"/>
          <w14:textFill>
            <w14:solidFill>
              <w14:srgbClr w14:val="0433FF"/>
            </w14:solidFill>
          </w14:textFill>
        </w:rPr>
        <w:t>I</w:t>
      </w:r>
      <w:r>
        <w:rPr>
          <w:rFonts w:ascii="Times New Roman" w:hAnsi="Times New Roman"/>
          <w:outline w:val="0"/>
          <w:color w:val="0432ff"/>
          <w:sz w:val="20"/>
          <w:szCs w:val="20"/>
          <w:rtl w:val="0"/>
          <w:lang w:val="en-US"/>
          <w14:textFill>
            <w14:solidFill>
              <w14:srgbClr w14:val="0433FF"/>
            </w14:solidFill>
          </w14:textFill>
        </w:rPr>
        <w:t xml:space="preserve">s the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widow indeed</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outline w:val="0"/>
          <w:color w:val="0432ff"/>
          <w:sz w:val="20"/>
          <w:szCs w:val="20"/>
          <w:rtl w:val="0"/>
          <w:lang w:val="en-US"/>
          <w14:textFill>
            <w14:solidFill>
              <w14:srgbClr w14:val="0433FF"/>
            </w14:solidFill>
          </w14:textFill>
        </w:rPr>
        <w:t xml:space="preserve">in need of being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provided for</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outline w:val="0"/>
          <w:color w:val="0432ff"/>
          <w:sz w:val="20"/>
          <w:szCs w:val="20"/>
          <w:rtl w:val="0"/>
          <w:lang w:val="en-US"/>
          <w14:textFill>
            <w14:solidFill>
              <w14:srgbClr w14:val="0433FF"/>
            </w14:solidFill>
          </w14:textFill>
        </w:rPr>
        <w:t xml:space="preserve">(vv. 3,16) the same as the widow to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be put on he list,</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outline w:val="0"/>
          <w:color w:val="0432ff"/>
          <w:sz w:val="20"/>
          <w:szCs w:val="20"/>
          <w:rtl w:val="0"/>
          <w:lang w:val="en-US"/>
          <w14:textFill>
            <w14:solidFill>
              <w14:srgbClr w14:val="0433FF"/>
            </w14:solidFill>
          </w14:textFill>
        </w:rPr>
        <w:t>vv. 9-10? Evidence they are not the same:</w:t>
      </w:r>
    </w:p>
    <w:p>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360"/>
        <w:jc w:val="left"/>
        <w:rPr>
          <w:rFonts w:ascii="Times New Roman" w:cs="Times New Roman" w:hAnsi="Times New Roman" w:eastAsia="Times New Roman"/>
          <w:outline w:val="0"/>
          <w:color w:val="0432ff"/>
          <w:sz w:val="20"/>
          <w:szCs w:val="20"/>
          <w14:textFill>
            <w14:solidFill>
              <w14:srgbClr w14:val="0433FF"/>
            </w14:solidFill>
          </w14:textFill>
        </w:rPr>
      </w:pPr>
    </w:p>
    <w:p>
      <w:pPr>
        <w:pStyle w:val="Default"/>
        <w:numPr>
          <w:ilvl w:val="0"/>
          <w:numId w:val="6"/>
        </w:numPr>
        <w:jc w:val="left"/>
        <w:rPr>
          <w:rFonts w:ascii="Times New Roman" w:hAnsi="Times New Roman"/>
          <w:b w:val="1"/>
          <w:bCs w:val="1"/>
          <w:outline w:val="0"/>
          <w:color w:val="0432ff"/>
          <w:sz w:val="20"/>
          <w:szCs w:val="20"/>
          <w:u w:val="single"/>
          <w:lang w:val="de-DE"/>
          <w14:textFill>
            <w14:solidFill>
              <w14:srgbClr w14:val="0433FF"/>
            </w14:solidFill>
          </w14:textFill>
        </w:rPr>
      </w:pPr>
      <w:r>
        <w:rPr>
          <w:rFonts w:ascii="Times New Roman" w:hAnsi="Times New Roman"/>
          <w:b w:val="1"/>
          <w:bCs w:val="1"/>
          <w:outline w:val="0"/>
          <w:color w:val="0432ff"/>
          <w:sz w:val="20"/>
          <w:szCs w:val="20"/>
          <w:u w:val="single"/>
          <w:rtl w:val="0"/>
          <w:lang w:val="de-DE"/>
          <w14:textFill>
            <w14:solidFill>
              <w14:srgbClr w14:val="0433FF"/>
            </w14:solidFill>
          </w14:textFill>
        </w:rPr>
        <w:t>HARMONY</w:t>
      </w:r>
    </w:p>
    <w:p>
      <w:pPr>
        <w:pStyle w:val="Default"/>
        <w:numPr>
          <w:ilvl w:val="0"/>
          <w:numId w:val="8"/>
        </w:numPr>
        <w:jc w:val="left"/>
        <w:rPr>
          <w:rFonts w:ascii="Times New Roman" w:hAnsi="Times New Roman"/>
          <w:outline w:val="0"/>
          <w:color w:val="0432ff"/>
          <w:sz w:val="20"/>
          <w:szCs w:val="20"/>
          <w:lang w:val="en-US"/>
          <w14:textFill>
            <w14:solidFill>
              <w14:srgbClr w14:val="0433FF"/>
            </w14:solidFill>
          </w14:textFill>
        </w:rPr>
      </w:pPr>
      <w:r>
        <w:rPr>
          <w:rFonts w:ascii="Times New Roman" w:hAnsi="Times New Roman"/>
          <w:b w:val="1"/>
          <w:bCs w:val="1"/>
          <w:outline w:val="0"/>
          <w:color w:val="0432ff"/>
          <w:sz w:val="20"/>
          <w:szCs w:val="20"/>
          <w:rtl w:val="0"/>
          <w:lang w:val="en-US"/>
          <w14:textFill>
            <w14:solidFill>
              <w14:srgbClr w14:val="0433FF"/>
            </w14:solidFill>
          </w14:textFill>
        </w:rPr>
        <w:t>In other cases of church benevolence, there are no such restrictions mentioned or implied</w:t>
      </w:r>
      <w:r>
        <w:rPr>
          <w:rFonts w:ascii="Times New Roman" w:hAnsi="Times New Roman" w:hint="default"/>
          <w:outline w:val="0"/>
          <w:color w:val="0432ff"/>
          <w:sz w:val="20"/>
          <w:szCs w:val="20"/>
          <w:rtl w:val="0"/>
          <w14:textFill>
            <w14:solidFill>
              <w14:srgbClr w14:val="0433FF"/>
            </w14:solidFill>
          </w14:textFill>
        </w:rPr>
        <w:t xml:space="preserve"> – </w:t>
      </w:r>
      <w:r>
        <w:rPr>
          <w:rFonts w:ascii="Times New Roman" w:hAnsi="Times New Roman"/>
          <w:outline w:val="0"/>
          <w:color w:val="0432ff"/>
          <w:sz w:val="20"/>
          <w:szCs w:val="20"/>
          <w:rtl w:val="0"/>
          <w14:textFill>
            <w14:solidFill>
              <w14:srgbClr w14:val="0433FF"/>
            </w14:solidFill>
          </w14:textFill>
        </w:rPr>
        <w:t>Ac 2:45; 4:34; 6:1; 11:29; Rom 15:25,26,31; 1 Co. 16:1; 2 Co. 8:4; 9:1,12</w:t>
      </w:r>
    </w:p>
    <w:p>
      <w:pPr>
        <w:pStyle w:val="Default"/>
        <w:numPr>
          <w:ilvl w:val="2"/>
          <w:numId w:val="10"/>
        </w:numPr>
        <w:jc w:val="left"/>
        <w:rPr>
          <w:rFonts w:ascii="Times New Roman" w:hAnsi="Times New Roman"/>
          <w:outline w:val="0"/>
          <w:color w:val="0432ff"/>
          <w:sz w:val="20"/>
          <w:szCs w:val="20"/>
          <w:lang w:val="en-US"/>
          <w14:textFill>
            <w14:solidFill>
              <w14:srgbClr w14:val="0433FF"/>
            </w14:solidFill>
          </w14:textFill>
        </w:rPr>
      </w:pPr>
      <w:r>
        <w:rPr>
          <w:rFonts w:ascii="Times New Roman" w:hAnsi="Times New Roman"/>
          <w:outline w:val="0"/>
          <w:color w:val="0432ff"/>
          <w:sz w:val="20"/>
          <w:szCs w:val="20"/>
          <w:rtl w:val="0"/>
          <w:lang w:val="en-US"/>
          <w14:textFill>
            <w14:solidFill>
              <w14:srgbClr w14:val="0433FF"/>
            </w14:solidFill>
          </w14:textFill>
        </w:rPr>
        <w:t>If a woman was 58 years old she would not qualify. If she had been ungodly in the past, although she had repented and obeyed the gospel and had been faithful for a year, she would not qualify.</w:t>
      </w:r>
    </w:p>
    <w:p>
      <w:pPr>
        <w:pStyle w:val="Default"/>
        <w:numPr>
          <w:ilvl w:val="2"/>
          <w:numId w:val="10"/>
        </w:numPr>
        <w:jc w:val="left"/>
        <w:rPr>
          <w:rFonts w:ascii="Times New Roman" w:hAnsi="Times New Roman"/>
          <w:outline w:val="0"/>
          <w:color w:val="0432ff"/>
          <w:sz w:val="20"/>
          <w:szCs w:val="20"/>
          <w:lang w:val="en-US"/>
          <w14:textFill>
            <w14:solidFill>
              <w14:srgbClr w14:val="0433FF"/>
            </w14:solidFill>
          </w14:textFill>
        </w:rPr>
      </w:pPr>
      <w:r>
        <w:rPr>
          <w:rFonts w:ascii="Times New Roman" w:hAnsi="Times New Roman"/>
          <w:outline w:val="0"/>
          <w:color w:val="0432ff"/>
          <w:sz w:val="20"/>
          <w:szCs w:val="20"/>
          <w:rtl w:val="0"/>
          <w:lang w:val="en-US"/>
          <w14:textFill>
            <w14:solidFill>
              <w14:srgbClr w14:val="0433FF"/>
            </w14:solidFill>
          </w14:textFill>
        </w:rPr>
        <w:t>If the qualifications of 1 Tim.5:10 are made to apply universally, a widow had never borne children could not qualify for church benevolence.</w:t>
      </w:r>
    </w:p>
    <w:p>
      <w:pPr>
        <w:pStyle w:val="Default"/>
        <w:numPr>
          <w:ilvl w:val="2"/>
          <w:numId w:val="10"/>
        </w:numPr>
        <w:jc w:val="left"/>
        <w:rPr>
          <w:rFonts w:ascii="Times New Roman" w:hAnsi="Times New Roman"/>
          <w:outline w:val="0"/>
          <w:color w:val="0432ff"/>
          <w:sz w:val="20"/>
          <w:szCs w:val="20"/>
          <w:lang w:val="en-US"/>
          <w14:textFill>
            <w14:solidFill>
              <w14:srgbClr w14:val="0433FF"/>
            </w14:solidFill>
          </w14:textFill>
        </w:rPr>
      </w:pPr>
      <w:r>
        <w:rPr>
          <w:rFonts w:ascii="Times New Roman" w:hAnsi="Times New Roman"/>
          <w:outline w:val="0"/>
          <w:color w:val="0432ff"/>
          <w:sz w:val="20"/>
          <w:szCs w:val="20"/>
          <w:rtl w:val="0"/>
          <w:lang w:val="en-US"/>
          <w14:textFill>
            <w14:solidFill>
              <w14:srgbClr w14:val="0433FF"/>
            </w14:solidFill>
          </w14:textFill>
        </w:rPr>
        <w:t xml:space="preserve">If all his life a man had been a drunk, consorted with women, and liven a dissolute life, but had obeyed the gospel six months ago and was demonstrating a life of repentance, he would qualify as a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14:textFill>
            <w14:solidFill>
              <w14:srgbClr w14:val="0433FF"/>
            </w14:solidFill>
          </w14:textFill>
        </w:rPr>
        <w:t>saint</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outline w:val="0"/>
          <w:color w:val="0432ff"/>
          <w:sz w:val="20"/>
          <w:szCs w:val="20"/>
          <w:rtl w:val="0"/>
          <w:lang w:val="en-US"/>
          <w14:textFill>
            <w14:solidFill>
              <w14:srgbClr w14:val="0433FF"/>
            </w14:solidFill>
          </w14:textFill>
        </w:rPr>
        <w:t xml:space="preserve">and a candidate for church benevolence should he need it. But a woman of similar past life who now had obeyed the gospel the same time the man did would </w:t>
      </w:r>
      <w:r>
        <w:rPr>
          <w:rFonts w:ascii="Times New Roman" w:hAnsi="Times New Roman"/>
          <w:i w:val="1"/>
          <w:iCs w:val="1"/>
          <w:outline w:val="0"/>
          <w:color w:val="0432ff"/>
          <w:sz w:val="20"/>
          <w:szCs w:val="20"/>
          <w:rtl w:val="0"/>
          <w:lang w:val="en-US"/>
          <w14:textFill>
            <w14:solidFill>
              <w14:srgbClr w14:val="0433FF"/>
            </w14:solidFill>
          </w14:textFill>
        </w:rPr>
        <w:t xml:space="preserve">not </w:t>
      </w:r>
      <w:r>
        <w:rPr>
          <w:rFonts w:ascii="Times New Roman" w:hAnsi="Times New Roman"/>
          <w:outline w:val="0"/>
          <w:color w:val="0432ff"/>
          <w:sz w:val="20"/>
          <w:szCs w:val="20"/>
          <w:rtl w:val="0"/>
          <w:lang w:val="en-US"/>
          <w14:textFill>
            <w14:solidFill>
              <w14:srgbClr w14:val="0433FF"/>
            </w14:solidFill>
          </w14:textFill>
        </w:rPr>
        <w:t xml:space="preserve"> qualify for church benevolence.</w:t>
      </w:r>
    </w:p>
    <w:p>
      <w:pPr>
        <w:pStyle w:val="Default"/>
        <w:numPr>
          <w:ilvl w:val="0"/>
          <w:numId w:val="8"/>
        </w:numPr>
        <w:jc w:val="left"/>
        <w:rPr>
          <w:rFonts w:ascii="Times New Roman" w:hAnsi="Times New Roman"/>
          <w:outline w:val="0"/>
          <w:color w:val="0432ff"/>
          <w:sz w:val="20"/>
          <w:szCs w:val="20"/>
          <w:lang w:val="de-DE"/>
          <w14:textFill>
            <w14:solidFill>
              <w14:srgbClr w14:val="0433FF"/>
            </w14:solidFill>
          </w14:textFill>
        </w:rPr>
      </w:pPr>
      <w:r>
        <w:rPr>
          <w:rFonts w:ascii="Times New Roman" w:hAnsi="Times New Roman"/>
          <w:b w:val="1"/>
          <w:bCs w:val="1"/>
          <w:outline w:val="0"/>
          <w:color w:val="0432ff"/>
          <w:sz w:val="20"/>
          <w:szCs w:val="20"/>
          <w:rtl w:val="0"/>
          <w:lang w:val="de-DE"/>
          <w14:textFill>
            <w14:solidFill>
              <w14:srgbClr w14:val="0433FF"/>
            </w14:solidFill>
          </w14:textFill>
        </w:rPr>
        <w:t>In Ac 2,4,6</w:t>
      </w:r>
      <w:r>
        <w:rPr>
          <w:rFonts w:ascii="Times New Roman" w:hAnsi="Times New Roman"/>
          <w:outline w:val="0"/>
          <w:color w:val="0432ff"/>
          <w:sz w:val="20"/>
          <w:szCs w:val="20"/>
          <w:rtl w:val="0"/>
          <w:lang w:val="en-US"/>
          <w14:textFill>
            <w14:solidFill>
              <w14:srgbClr w14:val="0433FF"/>
            </w14:solidFill>
          </w14:textFill>
        </w:rPr>
        <w:t xml:space="preserve">, the church was in its infancy. Relief of widows is the focus in chapter six. </w:t>
      </w:r>
      <w:r>
        <w:rPr>
          <w:rFonts w:ascii="Times New Roman" w:hAnsi="Times New Roman"/>
          <w:b w:val="1"/>
          <w:bCs w:val="1"/>
          <w:outline w:val="0"/>
          <w:color w:val="0432ff"/>
          <w:sz w:val="20"/>
          <w:szCs w:val="20"/>
          <w:rtl w:val="0"/>
          <w:lang w:val="en-US"/>
          <w14:textFill>
            <w14:solidFill>
              <w14:srgbClr w14:val="0433FF"/>
            </w14:solidFill>
          </w14:textFill>
        </w:rPr>
        <w:t>Were ALL these widows the kind of women here described?</w:t>
      </w:r>
      <w:r>
        <w:rPr>
          <w:rFonts w:ascii="Times New Roman" w:hAnsi="Times New Roman"/>
          <w:outline w:val="0"/>
          <w:color w:val="0432ff"/>
          <w:sz w:val="20"/>
          <w:szCs w:val="20"/>
          <w:rtl w:val="0"/>
          <w14:textFill>
            <w14:solidFill>
              <w14:srgbClr w14:val="0433FF"/>
            </w14:solidFill>
          </w14:textFill>
        </w:rPr>
        <w:t xml:space="preserve"> </w:t>
      </w:r>
      <w:r>
        <w:rPr>
          <w:rFonts w:ascii="Times New Roman" w:hAnsi="Times New Roman"/>
          <w:outline w:val="0"/>
          <w:color w:val="0432ff"/>
          <w:sz w:val="20"/>
          <w:szCs w:val="20"/>
          <w:rtl w:val="0"/>
          <w:lang w:val="en-US"/>
          <w14:textFill>
            <w14:solidFill>
              <w14:srgbClr w14:val="0433FF"/>
            </w14:solidFill>
          </w14:textFill>
        </w:rPr>
        <w:t>Were</w:t>
      </w:r>
      <w:r>
        <w:rPr>
          <w:rFonts w:ascii="Times New Roman" w:hAnsi="Times New Roman"/>
          <w:outline w:val="0"/>
          <w:color w:val="0432ff"/>
          <w:sz w:val="20"/>
          <w:szCs w:val="20"/>
          <w:rtl w:val="0"/>
          <w:lang w:val="en-US"/>
          <w14:textFill>
            <w14:solidFill>
              <w14:srgbClr w14:val="0433FF"/>
            </w14:solidFill>
          </w14:textFill>
        </w:rPr>
        <w:t xml:space="preserve"> ALL of them over 60, known to be a one man woman, with a good reputation? It is true they were Jews, but not all Jews were of high moral character in their lives before becoming Christians.</w:t>
      </w:r>
    </w:p>
    <w:p>
      <w:pPr>
        <w:pStyle w:val="Default"/>
        <w:numPr>
          <w:ilvl w:val="0"/>
          <w:numId w:val="8"/>
        </w:numPr>
        <w:jc w:val="left"/>
        <w:rPr>
          <w:rFonts w:ascii="Times New Roman" w:hAnsi="Times New Roman"/>
          <w:outline w:val="0"/>
          <w:color w:val="0432ff"/>
          <w:sz w:val="20"/>
          <w:szCs w:val="20"/>
          <w:lang w:val="en-US"/>
          <w14:textFill>
            <w14:solidFill>
              <w14:srgbClr w14:val="0433FF"/>
            </w14:solidFill>
          </w14:textFill>
        </w:rPr>
      </w:pPr>
      <w:r>
        <w:rPr>
          <w:rFonts w:ascii="Times New Roman" w:hAnsi="Times New Roman"/>
          <w:b w:val="1"/>
          <w:bCs w:val="1"/>
          <w:outline w:val="0"/>
          <w:color w:val="0432ff"/>
          <w:sz w:val="20"/>
          <w:szCs w:val="20"/>
          <w:rtl w:val="0"/>
          <w:lang w:val="en-US"/>
          <w14:textFill>
            <w14:solidFill>
              <w14:srgbClr w14:val="0433FF"/>
            </w14:solidFill>
          </w14:textFill>
        </w:rPr>
        <w:t>Both men and women</w:t>
      </w:r>
      <w:r>
        <w:rPr>
          <w:rFonts w:ascii="Times New Roman" w:hAnsi="Times New Roman"/>
          <w:outline w:val="0"/>
          <w:color w:val="0432ff"/>
          <w:sz w:val="20"/>
          <w:szCs w:val="20"/>
          <w:rtl w:val="0"/>
          <w:lang w:val="en-US"/>
          <w14:textFill>
            <w14:solidFill>
              <w14:srgbClr w14:val="0433FF"/>
            </w14:solidFill>
          </w14:textFill>
        </w:rPr>
        <w:t xml:space="preserve"> saints are subjects of church benevolence. </w:t>
      </w:r>
      <w:r>
        <w:rPr>
          <w:rFonts w:ascii="Times New Roman" w:hAnsi="Times New Roman"/>
          <w:b w:val="1"/>
          <w:bCs w:val="1"/>
          <w:outline w:val="0"/>
          <w:color w:val="0432ff"/>
          <w:sz w:val="20"/>
          <w:szCs w:val="20"/>
          <w:rtl w:val="0"/>
          <w:lang w:val="en-US"/>
          <w14:textFill>
            <w14:solidFill>
              <w14:srgbClr w14:val="0433FF"/>
            </w14:solidFill>
          </w14:textFill>
        </w:rPr>
        <w:t xml:space="preserve">Did the </w:t>
      </w:r>
      <w:r>
        <w:rPr>
          <w:rFonts w:ascii="Times New Roman" w:hAnsi="Times New Roman"/>
          <w:b w:val="1"/>
          <w:bCs w:val="1"/>
          <w:i w:val="1"/>
          <w:iCs w:val="1"/>
          <w:outline w:val="0"/>
          <w:color w:val="0432ff"/>
          <w:sz w:val="20"/>
          <w:szCs w:val="20"/>
          <w:rtl w:val="0"/>
          <w:lang w:val="en-US"/>
          <w14:textFill>
            <w14:solidFill>
              <w14:srgbClr w14:val="0433FF"/>
            </w14:solidFill>
          </w14:textFill>
        </w:rPr>
        <w:t>women</w:t>
      </w:r>
      <w:r>
        <w:rPr>
          <w:rFonts w:ascii="Times New Roman" w:hAnsi="Times New Roman"/>
          <w:b w:val="1"/>
          <w:bCs w:val="1"/>
          <w:outline w:val="0"/>
          <w:color w:val="0432ff"/>
          <w:sz w:val="20"/>
          <w:szCs w:val="20"/>
          <w:rtl w:val="0"/>
          <w:lang w:val="en-US"/>
          <w14:textFill>
            <w14:solidFill>
              <w14:srgbClr w14:val="0433FF"/>
            </w14:solidFill>
          </w14:textFill>
        </w:rPr>
        <w:t xml:space="preserve"> have to meet these character qualifications but not the </w:t>
      </w:r>
      <w:r>
        <w:rPr>
          <w:rFonts w:ascii="Times New Roman" w:hAnsi="Times New Roman"/>
          <w:b w:val="1"/>
          <w:bCs w:val="1"/>
          <w:i w:val="1"/>
          <w:iCs w:val="1"/>
          <w:outline w:val="0"/>
          <w:color w:val="0432ff"/>
          <w:sz w:val="20"/>
          <w:szCs w:val="20"/>
          <w:rtl w:val="0"/>
          <w14:textFill>
            <w14:solidFill>
              <w14:srgbClr w14:val="0433FF"/>
            </w14:solidFill>
          </w14:textFill>
        </w:rPr>
        <w:t>men</w:t>
      </w:r>
      <w:r>
        <w:rPr>
          <w:rFonts w:ascii="Times New Roman" w:hAnsi="Times New Roman"/>
          <w:b w:val="1"/>
          <w:bCs w:val="1"/>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14:textFill>
            <w14:solidFill>
              <w14:srgbClr w14:val="0433FF"/>
            </w14:solidFill>
          </w14:textFill>
        </w:rPr>
        <w:t xml:space="preserve"> </w:t>
      </w:r>
    </w:p>
    <w:p>
      <w:pPr>
        <w:pStyle w:val="Default"/>
        <w:numPr>
          <w:ilvl w:val="0"/>
          <w:numId w:val="8"/>
        </w:numPr>
        <w:jc w:val="left"/>
        <w:rPr>
          <w:rFonts w:ascii="Times New Roman" w:hAnsi="Times New Roman"/>
          <w:outline w:val="0"/>
          <w:color w:val="0432ff"/>
          <w:sz w:val="20"/>
          <w:szCs w:val="20"/>
          <w:lang w:val="en-US"/>
          <w14:textFill>
            <w14:solidFill>
              <w14:srgbClr w14:val="0433FF"/>
            </w14:solidFill>
          </w14:textFill>
        </w:rPr>
      </w:pPr>
      <w:r>
        <w:rPr>
          <w:rFonts w:ascii="Times New Roman" w:hAnsi="Times New Roman"/>
          <w:outline w:val="0"/>
          <w:color w:val="0432ff"/>
          <w:sz w:val="20"/>
          <w:szCs w:val="20"/>
          <w:rtl w:val="0"/>
          <w:lang w:val="en-US"/>
          <w14:textFill>
            <w14:solidFill>
              <w14:srgbClr w14:val="0433FF"/>
            </w14:solidFill>
          </w14:textFill>
        </w:rPr>
        <w:t>All these considerations point to something other than general benevolence in view here</w:t>
      </w:r>
      <w:r>
        <w:rPr>
          <w:rFonts w:ascii="Times New Roman" w:hAnsi="Times New Roman" w:hint="default"/>
          <w:outline w:val="0"/>
          <w:color w:val="0432ff"/>
          <w:sz w:val="20"/>
          <w:szCs w:val="20"/>
          <w:rtl w:val="0"/>
          <w:lang w:val="en-US"/>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 xml:space="preserve">some special role in being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put on the list.</w:t>
      </w:r>
      <w:r>
        <w:rPr>
          <w:rFonts w:ascii="Times New Roman" w:hAnsi="Times New Roman" w:hint="default"/>
          <w:outline w:val="0"/>
          <w:color w:val="0432ff"/>
          <w:sz w:val="20"/>
          <w:szCs w:val="20"/>
          <w:rtl w:val="0"/>
          <w14:textFill>
            <w14:solidFill>
              <w14:srgbClr w14:val="0433FF"/>
            </w14:solidFill>
          </w14:textFill>
        </w:rPr>
        <w:t>”</w:t>
      </w:r>
    </w:p>
    <w:p>
      <w:pPr>
        <w:pStyle w:val="Default"/>
        <w:tabs>
          <w:tab w:val="left" w:pos="1440"/>
        </w:tabs>
        <w:jc w:val="left"/>
        <w:rPr>
          <w:rFonts w:ascii="Times New Roman" w:cs="Times New Roman" w:hAnsi="Times New Roman" w:eastAsia="Times New Roman"/>
          <w:outline w:val="0"/>
          <w:color w:val="0432ff"/>
          <w:sz w:val="20"/>
          <w:szCs w:val="20"/>
          <w14:textFill>
            <w14:solidFill>
              <w14:srgbClr w14:val="0433FF"/>
            </w14:solidFill>
          </w14:textFill>
        </w:rPr>
      </w:pPr>
    </w:p>
    <w:p>
      <w:pPr>
        <w:pStyle w:val="Default"/>
        <w:numPr>
          <w:ilvl w:val="0"/>
          <w:numId w:val="11"/>
        </w:numPr>
        <w:jc w:val="left"/>
        <w:rPr>
          <w:rFonts w:ascii="Times New Roman" w:hAnsi="Times New Roman"/>
          <w:b w:val="1"/>
          <w:bCs w:val="1"/>
          <w:outline w:val="0"/>
          <w:color w:val="0432ff"/>
          <w:sz w:val="20"/>
          <w:szCs w:val="20"/>
          <w:u w:val="single"/>
          <w:lang w:val="de-DE"/>
          <w14:textFill>
            <w14:solidFill>
              <w14:srgbClr w14:val="0433FF"/>
            </w14:solidFill>
          </w14:textFill>
        </w:rPr>
      </w:pPr>
      <w:r>
        <w:rPr>
          <w:rFonts w:ascii="Times New Roman" w:hAnsi="Times New Roman"/>
          <w:b w:val="1"/>
          <w:bCs w:val="1"/>
          <w:outline w:val="0"/>
          <w:color w:val="0432ff"/>
          <w:sz w:val="20"/>
          <w:szCs w:val="20"/>
          <w:u w:val="single"/>
          <w:rtl w:val="0"/>
          <w:lang w:val="de-DE"/>
          <w14:textFill>
            <w14:solidFill>
              <w14:srgbClr w14:val="0433FF"/>
            </w14:solidFill>
          </w14:textFill>
        </w:rPr>
        <w:t>CONTEXT</w:t>
      </w:r>
    </w:p>
    <w:p>
      <w:pPr>
        <w:pStyle w:val="Default"/>
        <w:numPr>
          <w:ilvl w:val="0"/>
          <w:numId w:val="8"/>
        </w:numPr>
        <w:jc w:val="left"/>
        <w:rPr>
          <w:rFonts w:ascii="Times New Roman" w:hAnsi="Times New Roman" w:hint="default"/>
          <w:outline w:val="0"/>
          <w:color w:val="0432ff"/>
          <w:sz w:val="20"/>
          <w:szCs w:val="20"/>
          <w14:textFill>
            <w14:solidFill>
              <w14:srgbClr w14:val="0433FF"/>
            </w14:solidFill>
          </w14:textFill>
        </w:rPr>
      </w:pPr>
      <w:r>
        <w:rPr>
          <w:rFonts w:ascii="Times New Roman" w:hAnsi="Times New Roman" w:hint="default"/>
          <w:b w:val="1"/>
          <w:bCs w:val="1"/>
          <w:outline w:val="0"/>
          <w:color w:val="0432ff"/>
          <w:sz w:val="20"/>
          <w:szCs w:val="20"/>
          <w:rtl w:val="0"/>
          <w14:textFill>
            <w14:solidFill>
              <w14:srgbClr w14:val="0433FF"/>
            </w14:solidFill>
          </w14:textFill>
        </w:rPr>
        <w:t>“</w:t>
      </w:r>
      <w:r>
        <w:rPr>
          <w:rFonts w:ascii="Times New Roman" w:hAnsi="Times New Roman"/>
          <w:b w:val="1"/>
          <w:bCs w:val="1"/>
          <w:outline w:val="0"/>
          <w:color w:val="0432ff"/>
          <w:sz w:val="20"/>
          <w:szCs w:val="20"/>
          <w:rtl w:val="0"/>
          <w:lang w:val="en-US"/>
          <w14:textFill>
            <w14:solidFill>
              <w14:srgbClr w14:val="0433FF"/>
            </w14:solidFill>
          </w14:textFill>
        </w:rPr>
        <w:t>Younger windows</w:t>
      </w:r>
      <w:r>
        <w:rPr>
          <w:rFonts w:ascii="Times New Roman" w:hAnsi="Times New Roman" w:hint="default"/>
          <w:b w:val="1"/>
          <w:bCs w:val="1"/>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 xml:space="preserve"> are not to be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put on the list</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outline w:val="0"/>
          <w:color w:val="0432ff"/>
          <w:sz w:val="20"/>
          <w:szCs w:val="20"/>
          <w:rtl w:val="0"/>
          <w:lang w:val="en-US"/>
          <w14:textFill>
            <w14:solidFill>
              <w14:srgbClr w14:val="0433FF"/>
            </w14:solidFill>
          </w14:textFill>
        </w:rPr>
        <w:t xml:space="preserve">because they </w:t>
      </w:r>
      <w:r>
        <w:rPr>
          <w:rFonts w:ascii="Times New Roman" w:hAnsi="Times New Roman"/>
          <w:b w:val="1"/>
          <w:bCs w:val="1"/>
          <w:outline w:val="0"/>
          <w:color w:val="0432ff"/>
          <w:sz w:val="20"/>
          <w:szCs w:val="20"/>
          <w:rtl w:val="0"/>
          <w:lang w:val="en-US"/>
          <w14:textFill>
            <w14:solidFill>
              <w14:srgbClr w14:val="0433FF"/>
            </w14:solidFill>
          </w14:textFill>
        </w:rPr>
        <w:t xml:space="preserve">may want to get married and when they do they </w:t>
      </w:r>
      <w:r>
        <w:rPr>
          <w:rFonts w:ascii="Times New Roman" w:hAnsi="Times New Roman" w:hint="default"/>
          <w:b w:val="1"/>
          <w:bCs w:val="1"/>
          <w:outline w:val="0"/>
          <w:color w:val="0432ff"/>
          <w:sz w:val="20"/>
          <w:szCs w:val="20"/>
          <w:rtl w:val="0"/>
          <w14:textFill>
            <w14:solidFill>
              <w14:srgbClr w14:val="0433FF"/>
            </w14:solidFill>
          </w14:textFill>
        </w:rPr>
        <w:t>“</w:t>
      </w:r>
      <w:r>
        <w:rPr>
          <w:rFonts w:ascii="Times New Roman" w:hAnsi="Times New Roman"/>
          <w:b w:val="1"/>
          <w:bCs w:val="1"/>
          <w:outline w:val="0"/>
          <w:color w:val="0432ff"/>
          <w:sz w:val="20"/>
          <w:szCs w:val="20"/>
          <w:rtl w:val="0"/>
          <w:lang w:val="en-US"/>
          <w14:textFill>
            <w14:solidFill>
              <w14:srgbClr w14:val="0433FF"/>
            </w14:solidFill>
          </w14:textFill>
        </w:rPr>
        <w:t>incur condemnation, because they have set aside their previous pledge</w:t>
      </w:r>
      <w:r>
        <w:rPr>
          <w:rFonts w:ascii="Times New Roman" w:hAnsi="Times New Roman"/>
          <w:outline w:val="0"/>
          <w:color w:val="0432ff"/>
          <w:sz w:val="20"/>
          <w:szCs w:val="20"/>
          <w:rtl w:val="0"/>
          <w14:textFill>
            <w14:solidFill>
              <w14:srgbClr w14:val="0433FF"/>
            </w14:solidFill>
          </w14:textFill>
        </w:rPr>
        <w:t>.</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outline w:val="0"/>
          <w:color w:val="0432ff"/>
          <w:sz w:val="20"/>
          <w:szCs w:val="20"/>
          <w:rtl w:val="0"/>
          <w:lang w:val="en-US"/>
          <w14:textFill>
            <w14:solidFill>
              <w14:srgbClr w14:val="0433FF"/>
            </w14:solidFill>
          </w14:textFill>
        </w:rPr>
        <w:t xml:space="preserve">But, in v. 14, he </w:t>
      </w:r>
      <w:r>
        <w:rPr>
          <w:rFonts w:ascii="Times New Roman" w:hAnsi="Times New Roman"/>
          <w:i w:val="1"/>
          <w:iCs w:val="1"/>
          <w:outline w:val="0"/>
          <w:color w:val="0432ff"/>
          <w:sz w:val="20"/>
          <w:szCs w:val="20"/>
          <w:rtl w:val="0"/>
          <w:lang w:val="nl-NL"/>
          <w14:textFill>
            <w14:solidFill>
              <w14:srgbClr w14:val="0433FF"/>
            </w14:solidFill>
          </w14:textFill>
        </w:rPr>
        <w:t>urges</w:t>
      </w:r>
      <w:r>
        <w:rPr>
          <w:rFonts w:ascii="Times New Roman" w:hAnsi="Times New Roman"/>
          <w:outline w:val="0"/>
          <w:color w:val="0432ff"/>
          <w:sz w:val="20"/>
          <w:szCs w:val="20"/>
          <w:rtl w:val="0"/>
          <w:lang w:val="en-US"/>
          <w14:textFill>
            <w14:solidFill>
              <w14:srgbClr w14:val="0433FF"/>
            </w14:solidFill>
          </w14:textFill>
        </w:rPr>
        <w:t xml:space="preserve"> young women  to get married! There is evidently </w:t>
      </w:r>
      <w:r>
        <w:rPr>
          <w:rFonts w:ascii="Times New Roman" w:hAnsi="Times New Roman"/>
          <w:b w:val="1"/>
          <w:bCs w:val="1"/>
          <w:outline w:val="0"/>
          <w:color w:val="0432ff"/>
          <w:sz w:val="20"/>
          <w:szCs w:val="20"/>
          <w:rtl w:val="0"/>
          <w:lang w:val="en-US"/>
          <w14:textFill>
            <w14:solidFill>
              <w14:srgbClr w14:val="0433FF"/>
            </w14:solidFill>
          </w14:textFill>
        </w:rPr>
        <w:t xml:space="preserve">something about being </w:t>
      </w:r>
      <w:r>
        <w:rPr>
          <w:rFonts w:ascii="Times New Roman" w:hAnsi="Times New Roman" w:hint="default"/>
          <w:b w:val="1"/>
          <w:bCs w:val="1"/>
          <w:outline w:val="0"/>
          <w:color w:val="0432ff"/>
          <w:sz w:val="20"/>
          <w:szCs w:val="20"/>
          <w:rtl w:val="0"/>
          <w14:textFill>
            <w14:solidFill>
              <w14:srgbClr w14:val="0433FF"/>
            </w14:solidFill>
          </w14:textFill>
        </w:rPr>
        <w:t>“</w:t>
      </w:r>
      <w:r>
        <w:rPr>
          <w:rFonts w:ascii="Times New Roman" w:hAnsi="Times New Roman"/>
          <w:b w:val="1"/>
          <w:bCs w:val="1"/>
          <w:outline w:val="0"/>
          <w:color w:val="0432ff"/>
          <w:sz w:val="20"/>
          <w:szCs w:val="20"/>
          <w:rtl w:val="0"/>
          <w:lang w:val="en-US"/>
          <w14:textFill>
            <w14:solidFill>
              <w14:srgbClr w14:val="0433FF"/>
            </w14:solidFill>
          </w14:textFill>
        </w:rPr>
        <w:t>put on the list</w:t>
      </w:r>
      <w:r>
        <w:rPr>
          <w:rFonts w:ascii="Times New Roman" w:hAnsi="Times New Roman" w:hint="default"/>
          <w:b w:val="1"/>
          <w:bCs w:val="1"/>
          <w:outline w:val="0"/>
          <w:color w:val="0432ff"/>
          <w:sz w:val="20"/>
          <w:szCs w:val="20"/>
          <w:rtl w:val="0"/>
          <w14:textFill>
            <w14:solidFill>
              <w14:srgbClr w14:val="0433FF"/>
            </w14:solidFill>
          </w14:textFill>
        </w:rPr>
        <w:t xml:space="preserve">” </w:t>
      </w:r>
      <w:r>
        <w:rPr>
          <w:rFonts w:ascii="Times New Roman" w:hAnsi="Times New Roman"/>
          <w:b w:val="1"/>
          <w:bCs w:val="1"/>
          <w:outline w:val="0"/>
          <w:color w:val="0432ff"/>
          <w:sz w:val="20"/>
          <w:szCs w:val="20"/>
          <w:rtl w:val="0"/>
          <w:lang w:val="en-US"/>
          <w14:textFill>
            <w14:solidFill>
              <w14:srgbClr w14:val="0433FF"/>
            </w14:solidFill>
          </w14:textFill>
        </w:rPr>
        <w:t>that requires freedom from the obligations of married life</w:t>
      </w:r>
      <w:r>
        <w:rPr>
          <w:rFonts w:ascii="Times New Roman" w:hAnsi="Times New Roman"/>
          <w:outline w:val="0"/>
          <w:color w:val="0432ff"/>
          <w:sz w:val="20"/>
          <w:szCs w:val="20"/>
          <w:rtl w:val="0"/>
          <w:lang w:val="en-US"/>
          <w14:textFill>
            <w14:solidFill>
              <w14:srgbClr w14:val="0433FF"/>
            </w14:solidFill>
          </w14:textFill>
        </w:rPr>
        <w:t>. This does not fit the idea of general benevolence. In fact, if this speaking of alms, getting married would solve that problem!</w:t>
      </w:r>
    </w:p>
    <w:p>
      <w:pPr>
        <w:pStyle w:val="Default"/>
        <w:numPr>
          <w:ilvl w:val="0"/>
          <w:numId w:val="8"/>
        </w:numPr>
        <w:jc w:val="left"/>
        <w:rPr>
          <w:rFonts w:ascii="Times New Roman" w:hAnsi="Times New Roman"/>
          <w:outline w:val="0"/>
          <w:color w:val="0432ff"/>
          <w:sz w:val="20"/>
          <w:szCs w:val="20"/>
          <w:lang w:val="en-US"/>
          <w14:textFill>
            <w14:solidFill>
              <w14:srgbClr w14:val="0433FF"/>
            </w14:solidFill>
          </w14:textFill>
        </w:rPr>
      </w:pPr>
      <w:r>
        <w:rPr>
          <w:rFonts w:ascii="Times New Roman" w:hAnsi="Times New Roman"/>
          <w:b w:val="1"/>
          <w:bCs w:val="1"/>
          <w:outline w:val="0"/>
          <w:color w:val="0432ff"/>
          <w:sz w:val="20"/>
          <w:szCs w:val="20"/>
          <w:rtl w:val="0"/>
          <w:lang w:val="en-US"/>
          <w14:textFill>
            <w14:solidFill>
              <w14:srgbClr w14:val="0433FF"/>
            </w14:solidFill>
          </w14:textFill>
        </w:rPr>
        <w:t>Indications are that the widow of vv. 9-10 may not have been in dire straits</w:t>
      </w:r>
      <w:r>
        <w:rPr>
          <w:rFonts w:ascii="Times New Roman" w:hAnsi="Times New Roman"/>
          <w:outline w:val="0"/>
          <w:color w:val="0432ff"/>
          <w:sz w:val="20"/>
          <w:szCs w:val="20"/>
          <w:rtl w:val="0"/>
          <w14:textFill>
            <w14:solidFill>
              <w14:srgbClr w14:val="0433FF"/>
            </w14:solidFill>
          </w14:textFill>
        </w:rPr>
        <w:t xml:space="preserve"> </w:t>
      </w:r>
      <w:r>
        <w:rPr>
          <w:rFonts w:ascii="Times New Roman" w:hAnsi="Times New Roman"/>
          <w:b w:val="1"/>
          <w:bCs w:val="1"/>
          <w:outline w:val="0"/>
          <w:color w:val="0432ff"/>
          <w:sz w:val="20"/>
          <w:szCs w:val="20"/>
          <w:rtl w:val="0"/>
          <w:lang w:val="en-US"/>
          <w14:textFill>
            <w14:solidFill>
              <w14:srgbClr w14:val="0433FF"/>
            </w14:solidFill>
          </w14:textFill>
        </w:rPr>
        <w:t>needing assistance</w:t>
      </w:r>
      <w:r>
        <w:rPr>
          <w:rFonts w:ascii="Times New Roman" w:hAnsi="Times New Roman"/>
          <w:outline w:val="0"/>
          <w:color w:val="0432ff"/>
          <w:sz w:val="20"/>
          <w:szCs w:val="20"/>
          <w:rtl w:val="0"/>
          <w:lang w:val="en-US"/>
          <w14:textFill>
            <w14:solidFill>
              <w14:srgbClr w14:val="0433FF"/>
            </w14:solidFill>
          </w14:textFill>
        </w:rPr>
        <w:t xml:space="preserve"> to live in the past, for she had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shown hospitality,</w:t>
      </w:r>
      <w:r>
        <w:rPr>
          <w:rFonts w:ascii="Times New Roman" w:hAnsi="Times New Roman" w:hint="default"/>
          <w:outline w:val="0"/>
          <w:color w:val="0432ff"/>
          <w:sz w:val="20"/>
          <w:szCs w:val="20"/>
          <w:rtl w:val="0"/>
          <w14:textFill>
            <w14:solidFill>
              <w14:srgbClr w14:val="0433FF"/>
            </w14:solidFill>
          </w14:textFill>
        </w:rPr>
        <w:t>” “</w:t>
      </w:r>
      <w:r>
        <w:rPr>
          <w:rFonts w:ascii="Times New Roman" w:hAnsi="Times New Roman"/>
          <w:outline w:val="0"/>
          <w:color w:val="0432ff"/>
          <w:sz w:val="20"/>
          <w:szCs w:val="20"/>
          <w:rtl w:val="0"/>
          <w:lang w:val="en-US"/>
          <w14:textFill>
            <w14:solidFill>
              <w14:srgbClr w14:val="0433FF"/>
            </w14:solidFill>
          </w14:textFill>
        </w:rPr>
        <w:t>assisted those in distress,</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outline w:val="0"/>
          <w:color w:val="0432ff"/>
          <w:sz w:val="20"/>
          <w:szCs w:val="20"/>
          <w:rtl w:val="0"/>
          <w:lang w:val="en-US"/>
          <w14:textFill>
            <w14:solidFill>
              <w14:srgbClr w14:val="0433FF"/>
            </w14:solidFill>
          </w14:textFill>
        </w:rPr>
        <w:t xml:space="preserve">and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devoted herself to every good work.</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outline w:val="0"/>
          <w:color w:val="0432ff"/>
          <w:sz w:val="20"/>
          <w:szCs w:val="20"/>
          <w:rtl w:val="0"/>
          <w:lang w:val="en-US"/>
          <w14:textFill>
            <w14:solidFill>
              <w14:srgbClr w14:val="0433FF"/>
            </w14:solidFill>
          </w14:textFill>
        </w:rPr>
        <w:t xml:space="preserve">Women who are poor can certainly do these things (and do), but if in need of benevolence to </w:t>
      </w:r>
      <w:r>
        <w:rPr>
          <w:rFonts w:ascii="Times New Roman" w:hAnsi="Times New Roman"/>
          <w:i w:val="1"/>
          <w:iCs w:val="1"/>
          <w:outline w:val="0"/>
          <w:color w:val="0432ff"/>
          <w:sz w:val="20"/>
          <w:szCs w:val="20"/>
          <w:rtl w:val="0"/>
          <w:lang w:val="en-US"/>
          <w14:textFill>
            <w14:solidFill>
              <w14:srgbClr w14:val="0433FF"/>
            </w14:solidFill>
          </w14:textFill>
        </w:rPr>
        <w:t>sustain themselves</w:t>
      </w:r>
      <w:r>
        <w:rPr>
          <w:rFonts w:ascii="Times New Roman" w:hAnsi="Times New Roman" w:hint="default"/>
          <w:outline w:val="0"/>
          <w:color w:val="0432ff"/>
          <w:sz w:val="20"/>
          <w:szCs w:val="20"/>
          <w:rtl w:val="0"/>
          <w:lang w:val="en-US"/>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 xml:space="preserve">something more than simply being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nl-NL"/>
          <w14:textFill>
            <w14:solidFill>
              <w14:srgbClr w14:val="0433FF"/>
            </w14:solidFill>
          </w14:textFill>
        </w:rPr>
        <w:t>poor,</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outline w:val="0"/>
          <w:color w:val="0432ff"/>
          <w:sz w:val="20"/>
          <w:szCs w:val="20"/>
          <w:rtl w:val="0"/>
          <w:lang w:val="en-US"/>
          <w14:textFill>
            <w14:solidFill>
              <w14:srgbClr w14:val="0433FF"/>
            </w14:solidFill>
          </w14:textFill>
        </w:rPr>
        <w:t xml:space="preserve">their </w:t>
      </w:r>
      <w:r>
        <w:rPr>
          <w:rFonts w:ascii="Times New Roman" w:hAnsi="Times New Roman"/>
          <w:i w:val="1"/>
          <w:iCs w:val="1"/>
          <w:outline w:val="0"/>
          <w:color w:val="0432ff"/>
          <w:sz w:val="20"/>
          <w:szCs w:val="20"/>
          <w:rtl w:val="0"/>
          <w:lang w:val="en-US"/>
          <w14:textFill>
            <w14:solidFill>
              <w14:srgbClr w14:val="0433FF"/>
            </w14:solidFill>
          </w14:textFill>
        </w:rPr>
        <w:t>ability</w:t>
      </w:r>
      <w:r>
        <w:rPr>
          <w:rFonts w:ascii="Times New Roman" w:hAnsi="Times New Roman"/>
          <w:outline w:val="0"/>
          <w:color w:val="0432ff"/>
          <w:sz w:val="20"/>
          <w:szCs w:val="20"/>
          <w:rtl w:val="0"/>
          <w:lang w:val="en-US"/>
          <w14:textFill>
            <w14:solidFill>
              <w14:srgbClr w14:val="0433FF"/>
            </w14:solidFill>
          </w14:textFill>
        </w:rPr>
        <w:t xml:space="preserve"> and </w:t>
      </w:r>
      <w:r>
        <w:rPr>
          <w:rFonts w:ascii="Times New Roman" w:hAnsi="Times New Roman"/>
          <w:i w:val="1"/>
          <w:iCs w:val="1"/>
          <w:outline w:val="0"/>
          <w:color w:val="0432ff"/>
          <w:sz w:val="20"/>
          <w:szCs w:val="20"/>
          <w:rtl w:val="0"/>
          <w:lang w:val="en-US"/>
          <w14:textFill>
            <w14:solidFill>
              <w14:srgbClr w14:val="0433FF"/>
            </w14:solidFill>
          </w14:textFill>
        </w:rPr>
        <w:t>responsibility</w:t>
      </w:r>
      <w:r>
        <w:rPr>
          <w:rFonts w:ascii="Times New Roman" w:hAnsi="Times New Roman"/>
          <w:outline w:val="0"/>
          <w:color w:val="0432ff"/>
          <w:sz w:val="20"/>
          <w:szCs w:val="20"/>
          <w:rtl w:val="0"/>
          <w:lang w:val="en-US"/>
          <w14:textFill>
            <w14:solidFill>
              <w14:srgbClr w14:val="0433FF"/>
            </w14:solidFill>
          </w14:textFill>
        </w:rPr>
        <w:t xml:space="preserve"> (2 Co. 8:12; Php. 4:10) would be curtailed. If this woman is one in need of aid to maintain life, she could not be faulted for lack of, or at least minimal, activity in some of these areas now. Is what in view a woman whose ability to serve has been </w:t>
      </w:r>
      <w:r>
        <w:rPr>
          <w:rFonts w:ascii="Times New Roman" w:hAnsi="Times New Roman"/>
          <w:i w:val="1"/>
          <w:iCs w:val="1"/>
          <w:outline w:val="0"/>
          <w:color w:val="0432ff"/>
          <w:sz w:val="20"/>
          <w:szCs w:val="20"/>
          <w:rtl w:val="0"/>
          <w14:textFill>
            <w14:solidFill>
              <w14:srgbClr w14:val="0433FF"/>
            </w14:solidFill>
          </w14:textFill>
        </w:rPr>
        <w:t>lost</w:t>
      </w:r>
      <w:r>
        <w:rPr>
          <w:rFonts w:ascii="Times New Roman" w:hAnsi="Times New Roman"/>
          <w:outline w:val="0"/>
          <w:color w:val="0432ff"/>
          <w:sz w:val="20"/>
          <w:szCs w:val="20"/>
          <w:rtl w:val="0"/>
          <w:lang w:val="en-US"/>
          <w14:textFill>
            <w14:solidFill>
              <w14:srgbClr w14:val="0433FF"/>
            </w14:solidFill>
          </w14:textFill>
        </w:rPr>
        <w:t xml:space="preserve"> (through financial hardships), or a woman whose ability to serve has been </w:t>
      </w:r>
      <w:r>
        <w:rPr>
          <w:rFonts w:ascii="Times New Roman" w:hAnsi="Times New Roman"/>
          <w:i w:val="1"/>
          <w:iCs w:val="1"/>
          <w:outline w:val="0"/>
          <w:color w:val="0432ff"/>
          <w:sz w:val="20"/>
          <w:szCs w:val="20"/>
          <w:rtl w:val="0"/>
          <w:lang w:val="it-IT"/>
          <w14:textFill>
            <w14:solidFill>
              <w14:srgbClr w14:val="0433FF"/>
            </w14:solidFill>
          </w14:textFill>
        </w:rPr>
        <w:t>proven</w:t>
      </w:r>
      <w:r>
        <w:rPr>
          <w:rFonts w:ascii="Times New Roman" w:hAnsi="Times New Roman"/>
          <w:outline w:val="0"/>
          <w:color w:val="0432ff"/>
          <w:sz w:val="20"/>
          <w:szCs w:val="20"/>
          <w:rtl w:val="0"/>
          <w14:textFill>
            <w14:solidFill>
              <w14:srgbClr w14:val="0433FF"/>
            </w14:solidFill>
          </w14:textFill>
        </w:rPr>
        <w:t>?</w:t>
      </w:r>
    </w:p>
    <w:p>
      <w:pPr>
        <w:pStyle w:val="Default"/>
        <w:numPr>
          <w:ilvl w:val="0"/>
          <w:numId w:val="8"/>
        </w:numPr>
        <w:jc w:val="left"/>
        <w:rPr>
          <w:rFonts w:ascii="Times New Roman" w:hAnsi="Times New Roman"/>
          <w:outline w:val="0"/>
          <w:color w:val="0432ff"/>
          <w:sz w:val="20"/>
          <w:szCs w:val="20"/>
          <w:lang w:val="en-US"/>
          <w14:textFill>
            <w14:solidFill>
              <w14:srgbClr w14:val="0433FF"/>
            </w14:solidFill>
          </w14:textFill>
        </w:rPr>
      </w:pPr>
      <w:r>
        <w:rPr>
          <w:rFonts w:ascii="Times New Roman" w:hAnsi="Times New Roman"/>
          <w:b w:val="1"/>
          <w:bCs w:val="1"/>
          <w:outline w:val="0"/>
          <w:color w:val="0432ff"/>
          <w:sz w:val="20"/>
          <w:szCs w:val="20"/>
          <w:rtl w:val="0"/>
          <w:lang w:val="en-US"/>
          <w14:textFill>
            <w14:solidFill>
              <w14:srgbClr w14:val="0433FF"/>
            </w14:solidFill>
          </w14:textFill>
        </w:rPr>
        <w:t xml:space="preserve">The woman of vv. 9-10 </w:t>
      </w:r>
      <w:r>
        <w:rPr>
          <w:rFonts w:ascii="Times New Roman" w:hAnsi="Times New Roman" w:hint="default"/>
          <w:b w:val="1"/>
          <w:bCs w:val="1"/>
          <w:outline w:val="0"/>
          <w:color w:val="0432ff"/>
          <w:sz w:val="20"/>
          <w:szCs w:val="20"/>
          <w:rtl w:val="0"/>
          <w14:textFill>
            <w14:solidFill>
              <w14:srgbClr w14:val="0433FF"/>
            </w14:solidFill>
          </w14:textFill>
        </w:rPr>
        <w:t>“</w:t>
      </w:r>
      <w:r>
        <w:rPr>
          <w:rFonts w:ascii="Times New Roman" w:hAnsi="Times New Roman"/>
          <w:b w:val="1"/>
          <w:bCs w:val="1"/>
          <w:outline w:val="0"/>
          <w:color w:val="0432ff"/>
          <w:sz w:val="20"/>
          <w:szCs w:val="20"/>
          <w:rtl w:val="0"/>
          <w:lang w:val="en-US"/>
          <w14:textFill>
            <w14:solidFill>
              <w14:srgbClr w14:val="0433FF"/>
            </w14:solidFill>
          </w14:textFill>
        </w:rPr>
        <w:t>has brought up children.</w:t>
      </w:r>
      <w:r>
        <w:rPr>
          <w:rFonts w:ascii="Times New Roman" w:hAnsi="Times New Roman" w:hint="default"/>
          <w:b w:val="1"/>
          <w:bCs w:val="1"/>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 xml:space="preserve"> If this is a case of benevolence, </w:t>
      </w:r>
      <w:r>
        <w:rPr>
          <w:rFonts w:ascii="Times New Roman" w:hAnsi="Times New Roman"/>
          <w:b w:val="1"/>
          <w:bCs w:val="1"/>
          <w:outline w:val="0"/>
          <w:color w:val="0432ff"/>
          <w:sz w:val="20"/>
          <w:szCs w:val="20"/>
          <w:rtl w:val="0"/>
          <w:lang w:val="en-US"/>
          <w14:textFill>
            <w14:solidFill>
              <w14:srgbClr w14:val="0433FF"/>
            </w14:solidFill>
          </w14:textFill>
        </w:rPr>
        <w:t>why do her children not relieve her</w:t>
      </w:r>
      <w:r>
        <w:rPr>
          <w:rFonts w:ascii="Times New Roman" w:hAnsi="Times New Roman"/>
          <w:outline w:val="0"/>
          <w:color w:val="0432ff"/>
          <w:sz w:val="20"/>
          <w:szCs w:val="20"/>
          <w:rtl w:val="0"/>
          <w:lang w:val="en-US"/>
          <w14:textFill>
            <w14:solidFill>
              <w14:srgbClr w14:val="0433FF"/>
            </w14:solidFill>
          </w14:textFill>
        </w:rPr>
        <w:t xml:space="preserve"> (v. 4,8,16)? Are they all dead? Are they all apostate? Or, is this a case</w:t>
      </w:r>
      <w:r>
        <w:rPr>
          <w:rFonts w:ascii="Times New Roman" w:hAnsi="Times New Roman" w:hint="default"/>
          <w:outline w:val="0"/>
          <w:color w:val="0432ff"/>
          <w:sz w:val="20"/>
          <w:szCs w:val="20"/>
          <w:rtl w:val="0"/>
          <w:lang w:val="en-US"/>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not of benevolence</w:t>
      </w:r>
      <w:r>
        <w:rPr>
          <w:rFonts w:ascii="Times New Roman" w:hAnsi="Times New Roman" w:hint="default"/>
          <w:outline w:val="0"/>
          <w:color w:val="0432ff"/>
          <w:sz w:val="20"/>
          <w:szCs w:val="20"/>
          <w:rtl w:val="0"/>
          <w:lang w:val="en-US"/>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 xml:space="preserve">but  of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the laborer is worthy of his wages</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outline w:val="0"/>
          <w:color w:val="0432ff"/>
          <w:sz w:val="20"/>
          <w:szCs w:val="20"/>
          <w:rtl w:val="0"/>
          <w14:textFill>
            <w14:solidFill>
              <w14:srgbClr w14:val="0433FF"/>
            </w14:solidFill>
          </w14:textFill>
        </w:rPr>
        <w:t>(v. 18; 1 Co. 9:9)?</w:t>
      </w:r>
    </w:p>
    <w:p>
      <w:pPr>
        <w:pStyle w:val="Default"/>
        <w:numPr>
          <w:ilvl w:val="0"/>
          <w:numId w:val="8"/>
        </w:numPr>
        <w:jc w:val="left"/>
        <w:rPr>
          <w:rFonts w:ascii="Times New Roman" w:hAnsi="Times New Roman"/>
          <w:outline w:val="0"/>
          <w:color w:val="0432ff"/>
          <w:sz w:val="20"/>
          <w:szCs w:val="20"/>
          <w:lang w:val="en-US"/>
          <w14:textFill>
            <w14:solidFill>
              <w14:srgbClr w14:val="0433FF"/>
            </w14:solidFill>
          </w14:textFill>
        </w:rPr>
      </w:pPr>
      <w:r>
        <w:rPr>
          <w:rFonts w:ascii="Times New Roman" w:hAnsi="Times New Roman"/>
          <w:b w:val="1"/>
          <w:bCs w:val="1"/>
          <w:outline w:val="0"/>
          <w:color w:val="0432ff"/>
          <w:sz w:val="20"/>
          <w:szCs w:val="20"/>
          <w:rtl w:val="0"/>
          <w:lang w:val="en-US"/>
          <w14:textFill>
            <w14:solidFill>
              <w14:srgbClr w14:val="0433FF"/>
            </w14:solidFill>
          </w14:textFill>
        </w:rPr>
        <w:t>The high moral and service qualifications of vv. 9-10 accord with what one might expect of a woman being employed by the church</w:t>
      </w:r>
      <w:r>
        <w:rPr>
          <w:rFonts w:ascii="Times New Roman" w:hAnsi="Times New Roman"/>
          <w:outline w:val="0"/>
          <w:color w:val="0432ff"/>
          <w:sz w:val="20"/>
          <w:szCs w:val="20"/>
          <w:rtl w:val="0"/>
          <w14:textFill>
            <w14:solidFill>
              <w14:srgbClr w14:val="0433FF"/>
            </w14:solidFill>
          </w14:textFill>
        </w:rPr>
        <w:t xml:space="preserve">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put on the list</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 xml:space="preserve">) for special, dedicated service, particularly if that service was in connection with other women. Were these women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put on the list</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outline w:val="0"/>
          <w:color w:val="0432ff"/>
          <w:sz w:val="20"/>
          <w:szCs w:val="20"/>
          <w:rtl w:val="0"/>
          <w:lang w:val="en-US"/>
          <w14:textFill>
            <w14:solidFill>
              <w14:srgbClr w14:val="0433FF"/>
            </w14:solidFill>
          </w14:textFill>
        </w:rPr>
        <w:t>to teach and counsel other women, young and old? (See Tit. 2:3-4.) We do not know, but compare the qualifications for elders and deacons, ch. 3.</w:t>
      </w:r>
    </w:p>
    <w:p>
      <w:pPr>
        <w:pStyle w:val="Default"/>
        <w:numPr>
          <w:ilvl w:val="0"/>
          <w:numId w:val="8"/>
        </w:numPr>
        <w:jc w:val="left"/>
        <w:rPr>
          <w:rFonts w:ascii="Times New Roman" w:hAnsi="Times New Roman"/>
          <w:outline w:val="0"/>
          <w:color w:val="0432ff"/>
          <w:sz w:val="20"/>
          <w:szCs w:val="20"/>
          <w:lang w:val="en-US"/>
          <w14:textFill>
            <w14:solidFill>
              <w14:srgbClr w14:val="0433FF"/>
            </w14:solidFill>
          </w14:textFill>
        </w:rPr>
      </w:pPr>
      <w:r>
        <w:rPr>
          <w:rFonts w:ascii="Times New Roman" w:hAnsi="Times New Roman"/>
          <w:outline w:val="0"/>
          <w:color w:val="0432ff"/>
          <w:sz w:val="20"/>
          <w:szCs w:val="20"/>
          <w:rtl w:val="0"/>
          <w:lang w:val="en-US"/>
          <w14:textFill>
            <w14:solidFill>
              <w14:srgbClr w14:val="0433FF"/>
            </w14:solidFill>
          </w14:textFill>
        </w:rPr>
        <w:t>Interestingly, Tertullian (160?</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14:textFill>
            <w14:solidFill>
              <w14:srgbClr w14:val="0433FF"/>
            </w14:solidFill>
          </w14:textFill>
        </w:rPr>
        <w:t xml:space="preserve">230? </w:t>
      </w:r>
      <w:r>
        <w:rPr>
          <w:rFonts w:ascii="Times New Roman" w:hAnsi="Times New Roman"/>
          <w:smallCaps w:val="1"/>
          <w:outline w:val="0"/>
          <w:color w:val="0432ff"/>
          <w:sz w:val="20"/>
          <w:szCs w:val="20"/>
          <w:rtl w:val="0"/>
          <w14:textFill>
            <w14:solidFill>
              <w14:srgbClr w14:val="0433FF"/>
            </w14:solidFill>
          </w14:textFill>
        </w:rPr>
        <w:t>a.d.</w:t>
      </w:r>
      <w:r>
        <w:rPr>
          <w:rFonts w:ascii="Times New Roman" w:hAnsi="Times New Roman"/>
          <w:outline w:val="0"/>
          <w:color w:val="0432ff"/>
          <w:sz w:val="20"/>
          <w:szCs w:val="20"/>
          <w:rtl w:val="0"/>
          <w14:textFill>
            <w14:solidFill>
              <w14:srgbClr w14:val="0433FF"/>
            </w14:solidFill>
          </w14:textFill>
        </w:rPr>
        <w:t xml:space="preserve">),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referring definitely to 1 Tim. 5:9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sixty years</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 xml:space="preserve">), states that the task of these women was,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that their experienced training in all the affections may have rendered them capable of readily assisting all others with counsel and comfort</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outline w:val="0"/>
          <w:color w:val="0432ff"/>
          <w:sz w:val="20"/>
          <w:szCs w:val="20"/>
          <w:rtl w:val="0"/>
          <w14:textFill>
            <w14:solidFill>
              <w14:srgbClr w14:val="0433FF"/>
            </w14:solidFill>
          </w14:textFill>
        </w:rPr>
        <w:t>(</w:t>
      </w:r>
      <w:r>
        <w:rPr>
          <w:rFonts w:ascii="Times New Roman" w:hAnsi="Times New Roman"/>
          <w:i w:val="1"/>
          <w:iCs w:val="1"/>
          <w:outline w:val="0"/>
          <w:color w:val="0432ff"/>
          <w:sz w:val="20"/>
          <w:szCs w:val="20"/>
          <w:rtl w:val="0"/>
          <w:lang w:val="nl-NL"/>
          <w14:textFill>
            <w14:solidFill>
              <w14:srgbClr w14:val="0433FF"/>
            </w14:solidFill>
          </w14:textFill>
        </w:rPr>
        <w:t>On The Veiling of Virgins</w:t>
      </w:r>
      <w:r>
        <w:rPr>
          <w:rFonts w:ascii="Times New Roman" w:hAnsi="Times New Roman"/>
          <w:outline w:val="0"/>
          <w:color w:val="0432ff"/>
          <w:sz w:val="20"/>
          <w:szCs w:val="20"/>
          <w:rtl w:val="0"/>
          <w14:textFill>
            <w14:solidFill>
              <w14:srgbClr w14:val="0433FF"/>
            </w14:solidFill>
          </w14:textFill>
        </w:rPr>
        <w:t>, IX)</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i w:val="1"/>
          <w:iCs w:val="1"/>
          <w:outline w:val="0"/>
          <w:color w:val="0432ff"/>
          <w:sz w:val="20"/>
          <w:szCs w:val="20"/>
          <w:rtl w:val="0"/>
          <w14:textFill>
            <w14:solidFill>
              <w14:srgbClr w14:val="0433FF"/>
            </w14:solidFill>
          </w14:textFill>
        </w:rPr>
        <w:t>Hendriksen</w:t>
      </w:r>
      <w:r>
        <w:rPr>
          <w:rFonts w:ascii="Times New Roman" w:hAnsi="Times New Roman" w:hint="default"/>
          <w:i w:val="1"/>
          <w:iCs w:val="1"/>
          <w:outline w:val="0"/>
          <w:color w:val="0432ff"/>
          <w:sz w:val="20"/>
          <w:szCs w:val="20"/>
          <w:rtl w:val="0"/>
          <w14:textFill>
            <w14:solidFill>
              <w14:srgbClr w14:val="0433FF"/>
            </w14:solidFill>
          </w14:textFill>
        </w:rPr>
        <w:t>’</w:t>
      </w:r>
      <w:r>
        <w:rPr>
          <w:rFonts w:ascii="Times New Roman" w:hAnsi="Times New Roman"/>
          <w:i w:val="1"/>
          <w:iCs w:val="1"/>
          <w:outline w:val="0"/>
          <w:color w:val="0432ff"/>
          <w:sz w:val="20"/>
          <w:szCs w:val="20"/>
          <w:rtl w:val="0"/>
          <w:lang w:val="fr-FR"/>
          <w14:textFill>
            <w14:solidFill>
              <w14:srgbClr w14:val="0433FF"/>
            </w14:solidFill>
          </w14:textFill>
        </w:rPr>
        <w:t>s Comm</w:t>
      </w:r>
      <w:r>
        <w:rPr>
          <w:rFonts w:ascii="Times New Roman" w:hAnsi="Times New Roman"/>
          <w:outline w:val="0"/>
          <w:color w:val="0432ff"/>
          <w:sz w:val="20"/>
          <w:szCs w:val="20"/>
          <w:rtl w:val="0"/>
          <w14:textFill>
            <w14:solidFill>
              <w14:srgbClr w14:val="0433FF"/>
            </w14:solidFill>
          </w14:textFill>
        </w:rPr>
        <w:t>.</w:t>
      </w:r>
    </w:p>
    <w:p>
      <w:pPr>
        <w:pStyle w:val="Default"/>
        <w:tabs>
          <w:tab w:val="left" w:pos="1440"/>
        </w:tabs>
        <w:jc w:val="left"/>
        <w:rPr>
          <w:rFonts w:ascii="Times New Roman" w:cs="Times New Roman" w:hAnsi="Times New Roman" w:eastAsia="Times New Roman"/>
          <w:outline w:val="0"/>
          <w:color w:val="0432ff"/>
          <w:sz w:val="20"/>
          <w:szCs w:val="20"/>
          <w14:textFill>
            <w14:solidFill>
              <w14:srgbClr w14:val="0433FF"/>
            </w14:solidFill>
          </w14:textFill>
        </w:rPr>
      </w:pPr>
    </w:p>
    <w:p>
      <w:pPr>
        <w:pStyle w:val="Default"/>
        <w:numPr>
          <w:ilvl w:val="0"/>
          <w:numId w:val="12"/>
        </w:numPr>
        <w:jc w:val="left"/>
        <w:rPr>
          <w:rFonts w:ascii="Times New Roman" w:hAnsi="Times New Roman"/>
          <w:outline w:val="0"/>
          <w:color w:val="0432ff"/>
          <w:sz w:val="20"/>
          <w:szCs w:val="20"/>
          <w:lang w:val="de-DE"/>
          <w14:textFill>
            <w14:solidFill>
              <w14:srgbClr w14:val="0433FF"/>
            </w14:solidFill>
          </w14:textFill>
        </w:rPr>
      </w:pPr>
      <w:r>
        <w:rPr>
          <w:rFonts w:ascii="Times New Roman" w:hAnsi="Times New Roman"/>
          <w:b w:val="1"/>
          <w:bCs w:val="1"/>
          <w:outline w:val="0"/>
          <w:color w:val="0432ff"/>
          <w:sz w:val="20"/>
          <w:szCs w:val="20"/>
          <w:u w:val="single"/>
          <w:rtl w:val="0"/>
          <w:lang w:val="de-DE"/>
          <w14:textFill>
            <w14:solidFill>
              <w14:srgbClr w14:val="0433FF"/>
            </w14:solidFill>
          </w14:textFill>
        </w:rPr>
        <w:t>PRACTICAL</w:t>
      </w:r>
      <w:r>
        <w:rPr>
          <w:rFonts w:ascii="Times New Roman" w:hAnsi="Times New Roman" w:hint="default"/>
          <w:outline w:val="0"/>
          <w:color w:val="0432ff"/>
          <w:sz w:val="20"/>
          <w:szCs w:val="20"/>
          <w:rtl w:val="0"/>
          <w14:textFill>
            <w14:solidFill>
              <w14:srgbClr w14:val="0433FF"/>
            </w14:solidFill>
          </w14:textFill>
        </w:rPr>
        <w:t xml:space="preserve"> – </w:t>
      </w:r>
      <w:r>
        <w:rPr>
          <w:rFonts w:ascii="Times New Roman" w:hAnsi="Times New Roman"/>
          <w:outline w:val="0"/>
          <w:color w:val="0432ff"/>
          <w:sz w:val="20"/>
          <w:szCs w:val="20"/>
          <w:rtl w:val="0"/>
          <w:lang w:val="en-US"/>
          <w14:textFill>
            <w14:solidFill>
              <w14:srgbClr w14:val="0433FF"/>
            </w14:solidFill>
          </w14:textFill>
        </w:rPr>
        <w:t xml:space="preserve">What might such a woman do that would accord with being supported by the church? Suggestions </w:t>
      </w:r>
      <w:r>
        <w:rPr>
          <w:rFonts w:ascii="Times New Roman" w:hAnsi="Times New Roman" w:hint="default"/>
          <w:outline w:val="0"/>
          <w:color w:val="0432ff"/>
          <w:sz w:val="20"/>
          <w:szCs w:val="20"/>
          <w:rtl w:val="0"/>
          <w14:textFill>
            <w14:solidFill>
              <w14:srgbClr w14:val="0433FF"/>
            </w14:solidFill>
          </w14:textFill>
        </w:rPr>
        <w:t>…</w:t>
      </w:r>
    </w:p>
    <w:p>
      <w:pPr>
        <w:pStyle w:val="Default"/>
        <w:numPr>
          <w:ilvl w:val="0"/>
          <w:numId w:val="8"/>
        </w:numPr>
        <w:jc w:val="left"/>
        <w:rPr>
          <w:rFonts w:ascii="Times New Roman" w:hAnsi="Times New Roman"/>
          <w:outline w:val="0"/>
          <w:color w:val="0432ff"/>
          <w:sz w:val="20"/>
          <w:szCs w:val="20"/>
          <w:lang w:val="en-US"/>
          <w14:textFill>
            <w14:solidFill>
              <w14:srgbClr w14:val="0433FF"/>
            </w14:solidFill>
          </w14:textFill>
        </w:rPr>
      </w:pPr>
      <w:r>
        <w:rPr>
          <w:rFonts w:ascii="Times New Roman" w:hAnsi="Times New Roman"/>
          <w:outline w:val="0"/>
          <w:color w:val="0432ff"/>
          <w:sz w:val="20"/>
          <w:szCs w:val="20"/>
          <w:rtl w:val="0"/>
          <w:lang w:val="en-US"/>
          <w14:textFill>
            <w14:solidFill>
              <w14:srgbClr w14:val="0433FF"/>
            </w14:solidFill>
          </w14:textFill>
        </w:rPr>
        <w:t>Teach, encourage, admonish other women, both young and older</w:t>
      </w:r>
    </w:p>
    <w:p>
      <w:pPr>
        <w:pStyle w:val="Default"/>
        <w:numPr>
          <w:ilvl w:val="0"/>
          <w:numId w:val="8"/>
        </w:numPr>
        <w:jc w:val="left"/>
        <w:rPr>
          <w:rFonts w:ascii="Times New Roman" w:hAnsi="Times New Roman"/>
          <w:outline w:val="0"/>
          <w:color w:val="0432ff"/>
          <w:sz w:val="20"/>
          <w:szCs w:val="20"/>
          <w:lang w:val="en-US"/>
          <w14:textFill>
            <w14:solidFill>
              <w14:srgbClr w14:val="0433FF"/>
            </w14:solidFill>
          </w14:textFill>
        </w:rPr>
      </w:pPr>
      <w:r>
        <w:rPr>
          <w:rFonts w:ascii="Times New Roman" w:hAnsi="Times New Roman"/>
          <w:outline w:val="0"/>
          <w:color w:val="0432ff"/>
          <w:sz w:val="20"/>
          <w:szCs w:val="20"/>
          <w:rtl w:val="0"/>
          <w:lang w:val="en-US"/>
          <w14:textFill>
            <w14:solidFill>
              <w14:srgbClr w14:val="0433FF"/>
            </w14:solidFill>
          </w14:textFill>
        </w:rPr>
        <w:t>Guide and help younger women in learning to raise children and be a good wife</w:t>
      </w:r>
    </w:p>
    <w:p>
      <w:pPr>
        <w:pStyle w:val="Default"/>
        <w:numPr>
          <w:ilvl w:val="0"/>
          <w:numId w:val="8"/>
        </w:numPr>
        <w:jc w:val="left"/>
        <w:rPr>
          <w:rFonts w:ascii="Times New Roman" w:hAnsi="Times New Roman"/>
          <w:outline w:val="0"/>
          <w:color w:val="0432ff"/>
          <w:sz w:val="20"/>
          <w:szCs w:val="20"/>
          <w:lang w:val="en-US"/>
          <w14:textFill>
            <w14:solidFill>
              <w14:srgbClr w14:val="0433FF"/>
            </w14:solidFill>
          </w14:textFill>
        </w:rPr>
      </w:pPr>
      <w:r>
        <w:rPr>
          <w:rFonts w:ascii="Times New Roman" w:hAnsi="Times New Roman"/>
          <w:outline w:val="0"/>
          <w:color w:val="0432ff"/>
          <w:sz w:val="20"/>
          <w:szCs w:val="20"/>
          <w:rtl w:val="0"/>
          <w:lang w:val="en-US"/>
          <w14:textFill>
            <w14:solidFill>
              <w14:srgbClr w14:val="0433FF"/>
            </w14:solidFill>
          </w14:textFill>
        </w:rPr>
        <w:t xml:space="preserve">Minister to saints who are sick and in need of ongoing care </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outline w:val="0"/>
          <w:color w:val="0432ff"/>
          <w:sz w:val="20"/>
          <w:szCs w:val="20"/>
          <w:rtl w:val="0"/>
          <w:lang w:val="en-US"/>
          <w14:textFill>
            <w14:solidFill>
              <w14:srgbClr w14:val="0433FF"/>
            </w14:solidFill>
          </w14:textFill>
        </w:rPr>
        <w:t>transportation, acquiring needed supplies, coordinating and engaging in sitting with those in need of special attention</w:t>
      </w:r>
    </w:p>
    <w:p>
      <w:pPr>
        <w:pStyle w:val="Default"/>
        <w:numPr>
          <w:ilvl w:val="0"/>
          <w:numId w:val="8"/>
        </w:numPr>
        <w:jc w:val="left"/>
        <w:rPr>
          <w:rFonts w:ascii="Times New Roman" w:hAnsi="Times New Roman"/>
          <w:outline w:val="0"/>
          <w:color w:val="0432ff"/>
          <w:sz w:val="20"/>
          <w:szCs w:val="20"/>
          <w:lang w:val="en-US"/>
          <w14:textFill>
            <w14:solidFill>
              <w14:srgbClr w14:val="0433FF"/>
            </w14:solidFill>
          </w14:textFill>
        </w:rPr>
      </w:pPr>
      <w:r>
        <w:rPr>
          <w:rFonts w:ascii="Times New Roman" w:hAnsi="Times New Roman"/>
          <w:outline w:val="0"/>
          <w:color w:val="0432ff"/>
          <w:sz w:val="20"/>
          <w:szCs w:val="20"/>
          <w:rtl w:val="0"/>
          <w:lang w:val="en-US"/>
          <w14:textFill>
            <w14:solidFill>
              <w14:srgbClr w14:val="0433FF"/>
            </w14:solidFill>
          </w14:textFill>
        </w:rPr>
        <w:t xml:space="preserve">Helping younger women teachers </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outline w:val="0"/>
          <w:color w:val="0432ff"/>
          <w:sz w:val="20"/>
          <w:szCs w:val="20"/>
          <w:rtl w:val="0"/>
          <w:lang w:val="en-US"/>
          <w14:textFill>
            <w14:solidFill>
              <w14:srgbClr w14:val="0433FF"/>
            </w14:solidFill>
          </w14:textFill>
        </w:rPr>
        <w:t>teaching them and helping them with material and teaching methods and problems</w:t>
      </w:r>
    </w:p>
    <w:p>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left"/>
        <w:rPr>
          <w:rFonts w:ascii="Times New Roman" w:cs="Times New Roman" w:hAnsi="Times New Roman" w:eastAsia="Times New Roman"/>
          <w:outline w:val="0"/>
          <w:color w:val="0432ff"/>
          <w:sz w:val="20"/>
          <w:szCs w:val="20"/>
          <w14:textFill>
            <w14:solidFill>
              <w14:srgbClr w14:val="0433FF"/>
            </w14:solidFill>
          </w14:textFill>
        </w:rPr>
      </w:pPr>
    </w:p>
    <w:p>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360"/>
        <w:jc w:val="left"/>
        <w:rPr>
          <w:rFonts w:ascii="Helvetica" w:cs="Helvetica" w:hAnsi="Helvetica" w:eastAsia="Helvetica"/>
          <w:b w:val="1"/>
          <w:bCs w:val="1"/>
          <w:i w:val="1"/>
          <w:iCs w:val="1"/>
          <w:outline w:val="0"/>
          <w:color w:val="0432ff"/>
          <w:sz w:val="20"/>
          <w:szCs w:val="20"/>
          <w14:textFill>
            <w14:solidFill>
              <w14:srgbClr w14:val="0433FF"/>
            </w14:solidFill>
          </w14:textFill>
        </w:rPr>
      </w:pPr>
      <w:r>
        <w:rPr>
          <w:rFonts w:ascii="Times New Roman" w:hAnsi="Times New Roman"/>
          <w:b w:val="1"/>
          <w:bCs w:val="1"/>
          <w:i w:val="0"/>
          <w:iCs w:val="0"/>
          <w:outline w:val="0"/>
          <w:color w:val="0432ff"/>
          <w:sz w:val="20"/>
          <w:szCs w:val="20"/>
          <w:u w:val="single"/>
          <w:rtl w:val="0"/>
          <w:lang w:val="en-US"/>
          <w14:textFill>
            <w14:solidFill>
              <w14:srgbClr w14:val="0433FF"/>
            </w14:solidFill>
          </w14:textFill>
        </w:rPr>
        <w:t>Further considerations</w:t>
      </w:r>
      <w:r>
        <w:rPr>
          <w:rFonts w:ascii="Helvetica" w:hAnsi="Helvetica"/>
          <w:b w:val="1"/>
          <w:bCs w:val="1"/>
          <w:i w:val="1"/>
          <w:iCs w:val="1"/>
          <w:outline w:val="0"/>
          <w:color w:val="0432ff"/>
          <w:sz w:val="20"/>
          <w:szCs w:val="20"/>
          <w:rtl w:val="0"/>
          <w14:textFill>
            <w14:solidFill>
              <w14:srgbClr w14:val="0433FF"/>
            </w14:solidFill>
          </w14:textFill>
        </w:rPr>
        <w:t>...</w:t>
      </w:r>
    </w:p>
    <w:p>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360"/>
        <w:jc w:val="left"/>
        <w:rPr>
          <w:rFonts w:ascii="Times New Roman" w:cs="Times New Roman" w:hAnsi="Times New Roman" w:eastAsia="Times New Roman"/>
          <w:outline w:val="0"/>
          <w:color w:val="0432ff"/>
          <w:sz w:val="20"/>
          <w:szCs w:val="20"/>
          <w14:textFill>
            <w14:solidFill>
              <w14:srgbClr w14:val="0433FF"/>
            </w14:solidFill>
          </w14:textFill>
        </w:rPr>
      </w:pPr>
    </w:p>
    <w:p>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360"/>
        <w:jc w:val="left"/>
        <w:rPr>
          <w:rFonts w:ascii="Times New Roman" w:cs="Times New Roman" w:hAnsi="Times New Roman" w:eastAsia="Times New Roman"/>
          <w:outline w:val="0"/>
          <w:color w:val="0432ff"/>
          <w:sz w:val="20"/>
          <w:szCs w:val="20"/>
          <w14:textFill>
            <w14:solidFill>
              <w14:srgbClr w14:val="0433FF"/>
            </w14:solidFill>
          </w14:textFill>
        </w:rPr>
      </w:pPr>
      <w:r>
        <w:rPr>
          <w:rFonts w:ascii="Times New Roman" w:hAnsi="Times New Roman"/>
          <w:b w:val="1"/>
          <w:bCs w:val="1"/>
          <w:outline w:val="0"/>
          <w:color w:val="0432ff"/>
          <w:sz w:val="20"/>
          <w:szCs w:val="20"/>
          <w:rtl w:val="0"/>
          <w:lang w:val="en-US"/>
          <w14:textFill>
            <w14:solidFill>
              <w14:srgbClr w14:val="0433FF"/>
            </w14:solidFill>
          </w14:textFill>
        </w:rPr>
        <w:t xml:space="preserve">Are there </w:t>
      </w:r>
      <w:r>
        <w:rPr>
          <w:rFonts w:ascii="Times New Roman" w:hAnsi="Times New Roman"/>
          <w:b w:val="1"/>
          <w:bCs w:val="1"/>
          <w:i w:val="1"/>
          <w:iCs w:val="1"/>
          <w:outline w:val="0"/>
          <w:color w:val="0432ff"/>
          <w:sz w:val="20"/>
          <w:szCs w:val="20"/>
          <w:rtl w:val="0"/>
          <w:lang w:val="en-US"/>
          <w14:textFill>
            <w14:solidFill>
              <w14:srgbClr w14:val="0433FF"/>
            </w14:solidFill>
          </w14:textFill>
        </w:rPr>
        <w:t>eight</w:t>
      </w:r>
      <w:r>
        <w:rPr>
          <w:rFonts w:ascii="Times New Roman" w:hAnsi="Times New Roman"/>
          <w:b w:val="1"/>
          <w:bCs w:val="1"/>
          <w:outline w:val="0"/>
          <w:color w:val="0432ff"/>
          <w:sz w:val="20"/>
          <w:szCs w:val="20"/>
          <w:rtl w:val="0"/>
          <w:lang w:val="en-US"/>
          <w14:textFill>
            <w14:solidFill>
              <w14:srgbClr w14:val="0433FF"/>
            </w14:solidFill>
          </w14:textFill>
        </w:rPr>
        <w:t xml:space="preserve"> qualifications (count the separate phrases) to be </w:t>
      </w:r>
      <w:r>
        <w:rPr>
          <w:rFonts w:ascii="Times New Roman" w:hAnsi="Times New Roman" w:hint="default"/>
          <w:b w:val="1"/>
          <w:bCs w:val="1"/>
          <w:outline w:val="0"/>
          <w:color w:val="0432ff"/>
          <w:sz w:val="20"/>
          <w:szCs w:val="20"/>
          <w:rtl w:val="0"/>
          <w14:textFill>
            <w14:solidFill>
              <w14:srgbClr w14:val="0433FF"/>
            </w14:solidFill>
          </w14:textFill>
        </w:rPr>
        <w:t>“</w:t>
      </w:r>
      <w:r>
        <w:rPr>
          <w:rFonts w:ascii="Times New Roman" w:hAnsi="Times New Roman"/>
          <w:b w:val="1"/>
          <w:bCs w:val="1"/>
          <w:outline w:val="0"/>
          <w:color w:val="0432ff"/>
          <w:sz w:val="20"/>
          <w:szCs w:val="20"/>
          <w:rtl w:val="0"/>
          <w:lang w:val="en-US"/>
          <w14:textFill>
            <w14:solidFill>
              <w14:srgbClr w14:val="0433FF"/>
            </w14:solidFill>
          </w14:textFill>
        </w:rPr>
        <w:t>put on the list</w:t>
      </w:r>
      <w:r>
        <w:rPr>
          <w:rFonts w:ascii="Times New Roman" w:hAnsi="Times New Roman" w:hint="default"/>
          <w:b w:val="1"/>
          <w:bCs w:val="1"/>
          <w:outline w:val="0"/>
          <w:color w:val="0432ff"/>
          <w:sz w:val="20"/>
          <w:szCs w:val="20"/>
          <w:rtl w:val="0"/>
          <w14:textFill>
            <w14:solidFill>
              <w14:srgbClr w14:val="0433FF"/>
            </w14:solidFill>
          </w14:textFill>
        </w:rPr>
        <w:t xml:space="preserve">” </w:t>
      </w:r>
      <w:r>
        <w:rPr>
          <w:rFonts w:ascii="Times New Roman" w:hAnsi="Times New Roman"/>
          <w:b w:val="1"/>
          <w:bCs w:val="1"/>
          <w:outline w:val="0"/>
          <w:color w:val="0432ff"/>
          <w:sz w:val="20"/>
          <w:szCs w:val="20"/>
          <w:rtl w:val="0"/>
          <w14:textFill>
            <w14:solidFill>
              <w14:srgbClr w14:val="0433FF"/>
            </w14:solidFill>
          </w14:textFill>
        </w:rPr>
        <w:t xml:space="preserve">or </w:t>
      </w:r>
      <w:r>
        <w:rPr>
          <w:rFonts w:ascii="Times New Roman" w:hAnsi="Times New Roman"/>
          <w:b w:val="1"/>
          <w:bCs w:val="1"/>
          <w:i w:val="1"/>
          <w:iCs w:val="1"/>
          <w:outline w:val="0"/>
          <w:color w:val="0432ff"/>
          <w:sz w:val="20"/>
          <w:szCs w:val="20"/>
          <w:rtl w:val="0"/>
          <w:lang w:val="en-US"/>
          <w14:textFill>
            <w14:solidFill>
              <w14:srgbClr w14:val="0433FF"/>
            </w14:solidFill>
          </w14:textFill>
        </w:rPr>
        <w:t>three</w:t>
      </w:r>
      <w:r>
        <w:rPr>
          <w:rFonts w:ascii="Times New Roman" w:hAnsi="Times New Roman"/>
          <w:outline w:val="0"/>
          <w:color w:val="0432ff"/>
          <w:sz w:val="20"/>
          <w:szCs w:val="20"/>
          <w:rtl w:val="0"/>
          <w:lang w:val="en-US"/>
          <w14:textFill>
            <w14:solidFill>
              <w14:srgbClr w14:val="0433FF"/>
            </w14:solidFill>
          </w14:textFill>
        </w:rPr>
        <w:t xml:space="preserve">: 1) Not less than sixty; 2) having been the woman of one man; 3) Having a reputation for devotion to good works? If eight, what is the difference in #3,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having a reputation for good works,</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outline w:val="0"/>
          <w:color w:val="0432ff"/>
          <w:sz w:val="20"/>
          <w:szCs w:val="20"/>
          <w:rtl w:val="0"/>
          <w:lang w:val="en-US"/>
          <w14:textFill>
            <w14:solidFill>
              <w14:srgbClr w14:val="0433FF"/>
            </w14:solidFill>
          </w14:textFill>
        </w:rPr>
        <w:t xml:space="preserve">and #8,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and if she has devoted herself to every good work</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14:textFill>
            <w14:solidFill>
              <w14:srgbClr w14:val="0433FF"/>
            </w14:solidFill>
          </w14:textFill>
        </w:rPr>
        <w:t xml:space="preserve">? </w:t>
      </w:r>
    </w:p>
    <w:p>
      <w:pPr>
        <w:pStyle w:val="Default"/>
        <w:tabs>
          <w:tab w:val="left" w:pos="1080"/>
        </w:tabs>
        <w:spacing w:before="60"/>
        <w:ind w:left="360"/>
        <w:jc w:val="left"/>
        <w:rPr>
          <w:rFonts w:ascii="Times New Roman" w:cs="Times New Roman" w:hAnsi="Times New Roman" w:eastAsia="Times New Roman"/>
          <w:outline w:val="0"/>
          <w:color w:val="0432ff"/>
          <w:sz w:val="20"/>
          <w:szCs w:val="20"/>
          <w14:textFill>
            <w14:solidFill>
              <w14:srgbClr w14:val="0433FF"/>
            </w14:solidFill>
          </w14:textFill>
        </w:rPr>
      </w:pPr>
      <w:r>
        <w:rPr>
          <w:rFonts w:ascii="Times New Roman" w:hAnsi="Times New Roman"/>
          <w:outline w:val="0"/>
          <w:color w:val="0432ff"/>
          <w:sz w:val="20"/>
          <w:szCs w:val="20"/>
          <w:rtl w:val="0"/>
          <w:lang w:val="en-US"/>
          <w14:textFill>
            <w14:solidFill>
              <w14:srgbClr w14:val="0433FF"/>
            </w14:solidFill>
          </w14:textFill>
        </w:rPr>
        <w:t xml:space="preserve">The NKJV uses a colon [:] (used to introduce an explanation or example) after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works.</w:t>
      </w:r>
      <w:r>
        <w:rPr>
          <w:rFonts w:ascii="Times New Roman" w:hAnsi="Times New Roman" w:hint="default"/>
          <w:outline w:val="0"/>
          <w:color w:val="0432ff"/>
          <w:sz w:val="20"/>
          <w:szCs w:val="20"/>
          <w:rtl w:val="0"/>
          <w14:textFill>
            <w14:solidFill>
              <w14:srgbClr w14:val="0433FF"/>
            </w14:solidFill>
          </w14:textFill>
        </w:rPr>
        <w:t>”</w:t>
      </w:r>
    </w:p>
    <w:p>
      <w:pPr>
        <w:pStyle w:val="Default"/>
        <w:tabs>
          <w:tab w:val="left" w:pos="1080"/>
        </w:tabs>
        <w:spacing w:before="60"/>
        <w:ind w:left="360"/>
        <w:jc w:val="left"/>
        <w:rPr>
          <w:rFonts w:ascii="Times New Roman" w:cs="Times New Roman" w:hAnsi="Times New Roman" w:eastAsia="Times New Roman"/>
          <w:outline w:val="0"/>
          <w:color w:val="0432ff"/>
          <w:sz w:val="20"/>
          <w:szCs w:val="20"/>
          <w14:textFill>
            <w14:solidFill>
              <w14:srgbClr w14:val="0433FF"/>
            </w14:solidFill>
          </w14:textFill>
        </w:rPr>
      </w:pPr>
      <w:r>
        <w:rPr>
          <w:rFonts w:ascii="Times New Roman" w:hAnsi="Times New Roman"/>
          <w:outline w:val="0"/>
          <w:color w:val="0432ff"/>
          <w:sz w:val="20"/>
          <w:szCs w:val="20"/>
          <w:rtl w:val="0"/>
          <w:lang w:val="en-US"/>
          <w14:textFill>
            <w14:solidFill>
              <w14:srgbClr w14:val="0433FF"/>
            </w14:solidFill>
          </w14:textFill>
        </w:rPr>
        <w:t xml:space="preserve">The NIV inserts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such as</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outline w:val="0"/>
          <w:color w:val="0432ff"/>
          <w:sz w:val="20"/>
          <w:szCs w:val="20"/>
          <w:rtl w:val="0"/>
          <w:lang w:val="en-US"/>
          <w14:textFill>
            <w14:solidFill>
              <w14:srgbClr w14:val="0433FF"/>
            </w14:solidFill>
          </w14:textFill>
        </w:rPr>
        <w:t xml:space="preserve">instead of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14:textFill>
            <w14:solidFill>
              <w14:srgbClr w14:val="0433FF"/>
            </w14:solidFill>
          </w14:textFill>
        </w:rPr>
        <w:t>and</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outline w:val="0"/>
          <w:color w:val="0432ff"/>
          <w:sz w:val="20"/>
          <w:szCs w:val="20"/>
          <w:rtl w:val="0"/>
          <w:lang w:val="en-US"/>
          <w14:textFill>
            <w14:solidFill>
              <w14:srgbClr w14:val="0433FF"/>
            </w14:solidFill>
          </w14:textFill>
        </w:rPr>
        <w:t xml:space="preserve">(which is inserted by NASB):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 xml:space="preserve">good deeds, </w:t>
      </w:r>
      <w:r>
        <w:rPr>
          <w:rFonts w:ascii="Times New Roman" w:hAnsi="Times New Roman"/>
          <w:i w:val="1"/>
          <w:iCs w:val="1"/>
          <w:outline w:val="0"/>
          <w:color w:val="0432ff"/>
          <w:sz w:val="20"/>
          <w:szCs w:val="20"/>
          <w:rtl w:val="0"/>
          <w:lang w:val="en-US"/>
          <w14:textFill>
            <w14:solidFill>
              <w14:srgbClr w14:val="0433FF"/>
            </w14:solidFill>
          </w14:textFill>
        </w:rPr>
        <w:t>such as</w:t>
      </w:r>
      <w:r>
        <w:rPr>
          <w:rFonts w:ascii="Times New Roman" w:hAnsi="Times New Roman"/>
          <w:outline w:val="0"/>
          <w:color w:val="0432ff"/>
          <w:sz w:val="20"/>
          <w:szCs w:val="20"/>
          <w:rtl w:val="0"/>
          <w:lang w:val="en-US"/>
          <w14:textFill>
            <w14:solidFill>
              <w14:srgbClr w14:val="0433FF"/>
            </w14:solidFill>
          </w14:textFill>
        </w:rPr>
        <w:t xml:space="preserve"> bringing up</w:t>
      </w:r>
      <w:r>
        <w:rPr>
          <w:rFonts w:ascii="Times New Roman" w:hAnsi="Times New Roman" w:hint="default"/>
          <w:outline w:val="0"/>
          <w:color w:val="0432ff"/>
          <w:sz w:val="20"/>
          <w:szCs w:val="20"/>
          <w:rtl w:val="0"/>
          <w14:textFill>
            <w14:solidFill>
              <w14:srgbClr w14:val="0433FF"/>
            </w14:solidFill>
          </w14:textFill>
        </w:rPr>
        <w:t xml:space="preserve">…” </w:t>
      </w:r>
    </w:p>
    <w:p>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360"/>
        <w:jc w:val="left"/>
        <w:rPr>
          <w:rFonts w:ascii="Times New Roman" w:cs="Times New Roman" w:hAnsi="Times New Roman" w:eastAsia="Times New Roman"/>
          <w:outline w:val="0"/>
          <w:color w:val="0432ff"/>
          <w:sz w:val="20"/>
          <w:szCs w:val="20"/>
          <w14:textFill>
            <w14:solidFill>
              <w14:srgbClr w14:val="0433FF"/>
            </w14:solidFill>
          </w14:textFill>
        </w:rPr>
      </w:pPr>
      <w:r>
        <w:rPr>
          <w:rFonts w:ascii="Times New Roman" w:hAnsi="Times New Roman"/>
          <w:outline w:val="0"/>
          <w:color w:val="0432ff"/>
          <w:sz w:val="20"/>
          <w:szCs w:val="20"/>
          <w:rtl w:val="0"/>
          <w:lang w:val="en-US"/>
          <w14:textFill>
            <w14:solidFill>
              <w14:srgbClr w14:val="0433FF"/>
            </w14:solidFill>
          </w14:textFill>
        </w:rPr>
        <w:t xml:space="preserve">Suggestion: The third qualification for a woman to be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put on the list</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outline w:val="0"/>
          <w:color w:val="0432ff"/>
          <w:sz w:val="20"/>
          <w:szCs w:val="20"/>
          <w:rtl w:val="0"/>
          <w:lang w:val="en-US"/>
          <w14:textFill>
            <w14:solidFill>
              <w14:srgbClr w14:val="0433FF"/>
            </w14:solidFill>
          </w14:textFill>
        </w:rPr>
        <w:t xml:space="preserve">is that she must be known for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having a reputation for good works.</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outline w:val="0"/>
          <w:color w:val="0432ff"/>
          <w:sz w:val="20"/>
          <w:szCs w:val="20"/>
          <w:rtl w:val="0"/>
          <w:lang w:val="en-US"/>
          <w14:textFill>
            <w14:solidFill>
              <w14:srgbClr w14:val="0433FF"/>
            </w14:solidFill>
          </w14:textFill>
        </w:rPr>
        <w:t xml:space="preserve">The four phrases between these two statements are </w:t>
      </w:r>
      <w:r>
        <w:rPr>
          <w:rFonts w:ascii="Times New Roman" w:hAnsi="Times New Roman"/>
          <w:i w:val="1"/>
          <w:iCs w:val="1"/>
          <w:outline w:val="0"/>
          <w:color w:val="0432ff"/>
          <w:sz w:val="20"/>
          <w:szCs w:val="20"/>
          <w:rtl w:val="0"/>
          <w:lang w:val="en-US"/>
          <w14:textFill>
            <w14:solidFill>
              <w14:srgbClr w14:val="0433FF"/>
            </w14:solidFill>
          </w14:textFill>
        </w:rPr>
        <w:t>examples</w:t>
      </w:r>
      <w:r>
        <w:rPr>
          <w:rFonts w:ascii="Times New Roman" w:hAnsi="Times New Roman"/>
          <w:outline w:val="0"/>
          <w:color w:val="0432ff"/>
          <w:sz w:val="20"/>
          <w:szCs w:val="20"/>
          <w:rtl w:val="0"/>
          <w:lang w:val="en-US"/>
          <w14:textFill>
            <w14:solidFill>
              <w14:srgbClr w14:val="0433FF"/>
            </w14:solidFill>
          </w14:textFill>
        </w:rPr>
        <w:t xml:space="preserve"> of such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good works.</w:t>
      </w:r>
      <w:r>
        <w:rPr>
          <w:rFonts w:ascii="Times New Roman" w:hAnsi="Times New Roman" w:hint="default"/>
          <w:outline w:val="0"/>
          <w:color w:val="0432ff"/>
          <w:sz w:val="20"/>
          <w:szCs w:val="20"/>
          <w:rtl w:val="0"/>
          <w14:textFill>
            <w14:solidFill>
              <w14:srgbClr w14:val="0433FF"/>
            </w14:solidFill>
          </w14:textFill>
        </w:rPr>
        <w:t>”</w:t>
      </w:r>
    </w:p>
    <w:p>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360"/>
        <w:jc w:val="left"/>
        <w:rPr>
          <w:rFonts w:ascii="Times New Roman" w:cs="Times New Roman" w:hAnsi="Times New Roman" w:eastAsia="Times New Roman"/>
          <w:outline w:val="0"/>
          <w:color w:val="0432ff"/>
          <w:sz w:val="20"/>
          <w:szCs w:val="20"/>
          <w14:textFill>
            <w14:solidFill>
              <w14:srgbClr w14:val="0433FF"/>
            </w14:solidFill>
          </w14:textFill>
        </w:rPr>
      </w:pPr>
    </w:p>
    <w:p>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360"/>
        <w:jc w:val="left"/>
        <w:rPr>
          <w:rFonts w:ascii="Times New Roman" w:cs="Times New Roman" w:hAnsi="Times New Roman" w:eastAsia="Times New Roman"/>
          <w:outline w:val="0"/>
          <w:color w:val="0432ff"/>
          <w:sz w:val="20"/>
          <w:szCs w:val="20"/>
          <w14:textFill>
            <w14:solidFill>
              <w14:srgbClr w14:val="0433FF"/>
            </w14:solidFill>
          </w14:textFill>
        </w:rPr>
      </w:pPr>
      <w:r>
        <w:rPr>
          <w:rFonts w:ascii="Times New Roman" w:hAnsi="Times New Roman"/>
          <w:outline w:val="0"/>
          <w:color w:val="0432ff"/>
          <w:sz w:val="20"/>
          <w:szCs w:val="20"/>
          <w:rtl w:val="0"/>
          <w:lang w:val="en-US"/>
          <w14:textFill>
            <w14:solidFill>
              <w14:srgbClr w14:val="0433FF"/>
            </w14:solidFill>
          </w14:textFill>
        </w:rPr>
        <w:t xml:space="preserve">NASB - Let a widow be put on the list only if she is not less than sixty years old, </w:t>
      </w:r>
      <w:r>
        <w:rPr>
          <w:rFonts w:ascii="Times New Roman" w:hAnsi="Times New Roman"/>
          <w:i w:val="1"/>
          <w:iCs w:val="1"/>
          <w:outline w:val="0"/>
          <w:color w:val="0432ff"/>
          <w:sz w:val="20"/>
          <w:szCs w:val="20"/>
          <w:rtl w:val="0"/>
          <w:lang w:val="en-US"/>
          <w14:textFill>
            <w14:solidFill>
              <w14:srgbClr w14:val="0433FF"/>
            </w14:solidFill>
          </w14:textFill>
        </w:rPr>
        <w:t>having been</w:t>
      </w:r>
      <w:r>
        <w:rPr>
          <w:rFonts w:ascii="Times New Roman" w:hAnsi="Times New Roman"/>
          <w:outline w:val="0"/>
          <w:color w:val="0432ff"/>
          <w:sz w:val="20"/>
          <w:szCs w:val="20"/>
          <w:rtl w:val="0"/>
          <w:lang w:val="en-US"/>
          <w14:textFill>
            <w14:solidFill>
              <w14:srgbClr w14:val="0433FF"/>
            </w14:solidFill>
          </w14:textFill>
        </w:rPr>
        <w:t xml:space="preserve"> the wife of one man,</w:t>
      </w:r>
    </w:p>
    <w:p>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360"/>
        <w:jc w:val="left"/>
        <w:rPr>
          <w:rFonts w:ascii="Times New Roman" w:cs="Times New Roman" w:hAnsi="Times New Roman" w:eastAsia="Times New Roman"/>
          <w:outline w:val="0"/>
          <w:color w:val="0432ff"/>
          <w:sz w:val="20"/>
          <w:szCs w:val="20"/>
          <w14:textFill>
            <w14:solidFill>
              <w14:srgbClr w14:val="0433FF"/>
            </w14:solidFill>
          </w14:textFill>
        </w:rPr>
      </w:pPr>
      <w:r>
        <w:rPr>
          <w:rFonts w:ascii="Times New Roman" w:hAnsi="Times New Roman"/>
          <w:outline w:val="0"/>
          <w:color w:val="0432ff"/>
          <w:sz w:val="20"/>
          <w:szCs w:val="20"/>
          <w:rtl w:val="0"/>
          <w:lang w:val="en-US"/>
          <w14:textFill>
            <w14:solidFill>
              <w14:srgbClr w14:val="0433FF"/>
            </w14:solidFill>
          </w14:textFill>
        </w:rPr>
        <w:t xml:space="preserve">NKJV - Do not let a widow under sixty years old be taken into the number, </w:t>
      </w:r>
      <w:r>
        <w:rPr>
          <w:rFonts w:ascii="Times New Roman" w:hAnsi="Times New Roman"/>
          <w:i w:val="1"/>
          <w:iCs w:val="1"/>
          <w:outline w:val="0"/>
          <w:color w:val="0432ff"/>
          <w:sz w:val="20"/>
          <w:szCs w:val="20"/>
          <w:rtl w:val="0"/>
          <w:lang w:val="en-US"/>
          <w14:textFill>
            <w14:solidFill>
              <w14:srgbClr w14:val="0433FF"/>
            </w14:solidFill>
          </w14:textFill>
        </w:rPr>
        <w:t>and not unless</w:t>
      </w:r>
      <w:r>
        <w:rPr>
          <w:rFonts w:ascii="Times New Roman" w:hAnsi="Times New Roman"/>
          <w:outline w:val="0"/>
          <w:color w:val="0432ff"/>
          <w:sz w:val="20"/>
          <w:szCs w:val="20"/>
          <w:rtl w:val="0"/>
          <w:lang w:val="en-US"/>
          <w14:textFill>
            <w14:solidFill>
              <w14:srgbClr w14:val="0433FF"/>
            </w14:solidFill>
          </w14:textFill>
        </w:rPr>
        <w:t xml:space="preserve"> she has been the wife of one man,</w:t>
      </w:r>
    </w:p>
    <w:p>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360"/>
        <w:jc w:val="left"/>
        <w:rPr>
          <w:rFonts w:ascii="Times New Roman" w:cs="Times New Roman" w:hAnsi="Times New Roman" w:eastAsia="Times New Roman"/>
          <w:outline w:val="0"/>
          <w:color w:val="0432ff"/>
          <w:sz w:val="20"/>
          <w:szCs w:val="20"/>
          <w14:textFill>
            <w14:solidFill>
              <w14:srgbClr w14:val="0433FF"/>
            </w14:solidFill>
          </w14:textFill>
        </w:rPr>
      </w:pPr>
      <w:r>
        <w:rPr>
          <w:rFonts w:ascii="Times New Roman" w:hAnsi="Times New Roman"/>
          <w:outline w:val="0"/>
          <w:color w:val="0432ff"/>
          <w:sz w:val="20"/>
          <w:szCs w:val="20"/>
          <w:rtl w:val="0"/>
          <w:lang w:val="en-US"/>
          <w14:textFill>
            <w14:solidFill>
              <w14:srgbClr w14:val="0433FF"/>
            </w14:solidFill>
          </w14:textFill>
        </w:rPr>
        <w:t xml:space="preserve">ASV - Let none be enrolled as a widow under threescore years old, </w:t>
      </w:r>
      <w:r>
        <w:rPr>
          <w:rFonts w:ascii="Times New Roman" w:hAnsi="Times New Roman"/>
          <w:i w:val="1"/>
          <w:iCs w:val="1"/>
          <w:outline w:val="0"/>
          <w:color w:val="0432ff"/>
          <w:sz w:val="20"/>
          <w:szCs w:val="20"/>
          <w:rtl w:val="0"/>
          <w:lang w:val="en-US"/>
          <w14:textFill>
            <w14:solidFill>
              <w14:srgbClr w14:val="0433FF"/>
            </w14:solidFill>
          </w14:textFill>
        </w:rPr>
        <w:t>having been</w:t>
      </w:r>
      <w:r>
        <w:rPr>
          <w:rFonts w:ascii="Times New Roman" w:hAnsi="Times New Roman"/>
          <w:outline w:val="0"/>
          <w:color w:val="0432ff"/>
          <w:sz w:val="20"/>
          <w:szCs w:val="20"/>
          <w:rtl w:val="0"/>
          <w:lang w:val="en-US"/>
          <w14:textFill>
            <w14:solidFill>
              <w14:srgbClr w14:val="0433FF"/>
            </w14:solidFill>
          </w14:textFill>
        </w:rPr>
        <w:t xml:space="preserve"> the wife of one man,</w:t>
      </w:r>
    </w:p>
    <w:p>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360"/>
        <w:jc w:val="left"/>
        <w:rPr>
          <w:rFonts w:ascii="Times New Roman" w:cs="Times New Roman" w:hAnsi="Times New Roman" w:eastAsia="Times New Roman"/>
          <w:outline w:val="0"/>
          <w:color w:val="0432ff"/>
          <w:sz w:val="20"/>
          <w:szCs w:val="20"/>
          <w14:textFill>
            <w14:solidFill>
              <w14:srgbClr w14:val="0433FF"/>
            </w14:solidFill>
          </w14:textFill>
        </w:rPr>
      </w:pPr>
      <w:r>
        <w:rPr>
          <w:rFonts w:ascii="Times New Roman" w:hAnsi="Times New Roman"/>
          <w:outline w:val="0"/>
          <w:color w:val="0432ff"/>
          <w:sz w:val="20"/>
          <w:szCs w:val="20"/>
          <w:rtl w:val="0"/>
          <w:lang w:val="en-US"/>
          <w14:textFill>
            <w14:solidFill>
              <w14:srgbClr w14:val="0433FF"/>
            </w14:solidFill>
          </w14:textFill>
        </w:rPr>
        <w:t>ESV - Let a widow be enrolled if she is not less than sixty years of age, having be</w:t>
      </w:r>
      <w:r>
        <w:rPr>
          <w:rFonts w:ascii="Times New Roman" w:hAnsi="Times New Roman"/>
          <w:outline w:val="0"/>
          <w:color w:val="0432ff"/>
          <w:sz w:val="20"/>
          <w:szCs w:val="20"/>
          <w:rtl w:val="0"/>
          <w:lang w:val="en-US"/>
          <w14:textFill>
            <w14:solidFill>
              <w14:srgbClr w14:val="0433FF"/>
            </w14:solidFill>
          </w14:textFill>
        </w:rPr>
        <w:t>e</w:t>
      </w:r>
      <w:r>
        <w:rPr>
          <w:rFonts w:ascii="Times New Roman" w:hAnsi="Times New Roman"/>
          <w:outline w:val="0"/>
          <w:color w:val="0432ff"/>
          <w:sz w:val="20"/>
          <w:szCs w:val="20"/>
          <w:rtl w:val="0"/>
          <w:lang w:val="en-US"/>
          <w14:textFill>
            <w14:solidFill>
              <w14:srgbClr w14:val="0433FF"/>
            </w14:solidFill>
          </w14:textFill>
        </w:rPr>
        <w:t>n the wife of one husband</w:t>
      </w:r>
    </w:p>
    <w:p>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360"/>
        <w:jc w:val="left"/>
        <w:rPr>
          <w:rFonts w:ascii="Times New Roman" w:cs="Times New Roman" w:hAnsi="Times New Roman" w:eastAsia="Times New Roman"/>
          <w:outline w:val="0"/>
          <w:color w:val="0432ff"/>
          <w:sz w:val="20"/>
          <w:szCs w:val="20"/>
          <w:u w:color="000000"/>
          <w14:textFill>
            <w14:solidFill>
              <w14:srgbClr w14:val="0433FF"/>
            </w14:solidFill>
          </w14:textFill>
        </w:rPr>
      </w:pPr>
      <w:r>
        <w:rPr>
          <w:rFonts w:ascii="Times New Roman" w:hAnsi="Times New Roman"/>
          <w:outline w:val="0"/>
          <w:color w:val="0432ff"/>
          <w:sz w:val="20"/>
          <w:szCs w:val="20"/>
          <w:u w:color="000000"/>
          <w:rtl w:val="0"/>
          <w:lang w:val="en-US"/>
          <w14:textFill>
            <w14:solidFill>
              <w14:srgbClr w14:val="0433FF"/>
            </w14:solidFill>
          </w14:textFill>
        </w:rPr>
        <w:t>YLT -  A widow--let her not be enrolled under sixty years of age, having been a wife of one husband,</w:t>
      </w:r>
    </w:p>
    <w:p>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360"/>
        <w:jc w:val="left"/>
        <w:rPr>
          <w:rFonts w:ascii="Times New Roman" w:cs="Times New Roman" w:hAnsi="Times New Roman" w:eastAsia="Times New Roman"/>
          <w:outline w:val="0"/>
          <w:color w:val="0432ff"/>
          <w:sz w:val="20"/>
          <w:szCs w:val="20"/>
          <w:u w:color="000000"/>
          <w14:textFill>
            <w14:solidFill>
              <w14:srgbClr w14:val="0433FF"/>
            </w14:solidFill>
          </w14:textFill>
        </w:rPr>
      </w:pPr>
      <w:r>
        <w:rPr>
          <w:rFonts w:ascii="Times New Roman" w:hAnsi="Times New Roman"/>
          <w:outline w:val="0"/>
          <w:color w:val="0432ff"/>
          <w:sz w:val="20"/>
          <w:szCs w:val="20"/>
          <w:u w:color="000000"/>
          <w:rtl w:val="0"/>
          <w:lang w:val="en-US"/>
          <w14:textFill>
            <w14:solidFill>
              <w14:srgbClr w14:val="0433FF"/>
            </w14:solidFill>
          </w14:textFill>
        </w:rPr>
        <w:t>GLT - Let a widow be enrolled having become not less than sixty years, the wife of one man,</w:t>
      </w:r>
    </w:p>
    <w:p>
      <w:pPr>
        <w:pStyle w:val="Default"/>
        <w:ind w:left="360"/>
        <w:jc w:val="left"/>
        <w:rPr>
          <w:rFonts w:ascii="OLB Greek" w:cs="OLB Greek" w:hAnsi="OLB Greek" w:eastAsia="OLB Greek"/>
          <w:outline w:val="0"/>
          <w:color w:val="0432ff"/>
          <w:sz w:val="20"/>
          <w:szCs w:val="20"/>
          <w14:textFill>
            <w14:solidFill>
              <w14:srgbClr w14:val="0433FF"/>
            </w14:solidFill>
          </w14:textFill>
        </w:rPr>
      </w:pPr>
      <w:r>
        <w:rPr>
          <w:rFonts w:ascii="Times New Roman" w:hAnsi="Times New Roman"/>
          <w:outline w:val="0"/>
          <w:color w:val="0432ff"/>
          <w:sz w:val="20"/>
          <w:szCs w:val="20"/>
          <w:rtl w:val="0"/>
          <w14:textFill>
            <w14:solidFill>
              <w14:srgbClr w14:val="0433FF"/>
            </w14:solidFill>
          </w14:textFill>
        </w:rPr>
        <w:t xml:space="preserve">TR - </w:t>
      </w:r>
      <w:r>
        <w:rPr>
          <w:rFonts w:ascii="OLB Greek" w:hAnsi="OLB Greek"/>
          <w:outline w:val="0"/>
          <w:color w:val="0432ff"/>
          <w:sz w:val="20"/>
          <w:szCs w:val="20"/>
          <w:rtl w:val="0"/>
          <w14:textFill>
            <w14:solidFill>
              <w14:srgbClr w14:val="0433FF"/>
            </w14:solidFill>
          </w14:textFill>
        </w:rPr>
        <w:t>mh</w:t>
      </w:r>
      <w:r>
        <w:rPr>
          <w:rFonts w:ascii="Times New Roman" w:hAnsi="Times New Roman"/>
          <w:outline w:val="0"/>
          <w:color w:val="0432ff"/>
          <w:sz w:val="20"/>
          <w:szCs w:val="20"/>
          <w:rtl w:val="0"/>
          <w14:textFill>
            <w14:solidFill>
              <w14:srgbClr w14:val="0433FF"/>
            </w14:solidFill>
          </w14:textFill>
        </w:rPr>
        <w:t xml:space="preserve"> &lt;3361&gt; [not] </w:t>
      </w:r>
      <w:r>
        <w:rPr>
          <w:rFonts w:ascii="OLB Greek" w:hAnsi="OLB Greek"/>
          <w:outline w:val="0"/>
          <w:color w:val="0432ff"/>
          <w:sz w:val="20"/>
          <w:szCs w:val="20"/>
          <w:rtl w:val="0"/>
          <w14:textFill>
            <w14:solidFill>
              <w14:srgbClr w14:val="0433FF"/>
            </w14:solidFill>
          </w14:textFill>
        </w:rPr>
        <w:t>elatton</w:t>
      </w:r>
      <w:r>
        <w:rPr>
          <w:rFonts w:ascii="Times New Roman" w:hAnsi="Times New Roman"/>
          <w:outline w:val="0"/>
          <w:color w:val="0432ff"/>
          <w:sz w:val="20"/>
          <w:szCs w:val="20"/>
          <w:rtl w:val="0"/>
          <w14:textFill>
            <w14:solidFill>
              <w14:srgbClr w14:val="0433FF"/>
            </w14:solidFill>
          </w14:textFill>
        </w:rPr>
        <w:t xml:space="preserve"> &lt;1640&gt; [under] </w:t>
      </w:r>
      <w:r>
        <w:rPr>
          <w:rFonts w:ascii="OLB Greek" w:hAnsi="OLB Greek"/>
          <w:outline w:val="0"/>
          <w:color w:val="0432ff"/>
          <w:sz w:val="20"/>
          <w:szCs w:val="20"/>
          <w:rtl w:val="0"/>
          <w:lang w:val="en-US"/>
          <w14:textFill>
            <w14:solidFill>
              <w14:srgbClr w14:val="0433FF"/>
            </w14:solidFill>
          </w14:textFill>
        </w:rPr>
        <w:t>etwn</w:t>
      </w:r>
      <w:r>
        <w:rPr>
          <w:rFonts w:ascii="Times New Roman" w:hAnsi="Times New Roman"/>
          <w:outline w:val="0"/>
          <w:color w:val="0432ff"/>
          <w:sz w:val="20"/>
          <w:szCs w:val="20"/>
          <w:rtl w:val="0"/>
          <w:lang w:val="en-US"/>
          <w14:textFill>
            <w14:solidFill>
              <w14:srgbClr w14:val="0433FF"/>
            </w14:solidFill>
          </w14:textFill>
        </w:rPr>
        <w:t xml:space="preserve"> &lt;2094&gt; [year] </w:t>
      </w:r>
      <w:r>
        <w:rPr>
          <w:rFonts w:ascii="OLB Greek" w:hAnsi="OLB Greek"/>
          <w:outline w:val="0"/>
          <w:color w:val="0432ff"/>
          <w:sz w:val="20"/>
          <w:szCs w:val="20"/>
          <w:rtl w:val="0"/>
          <w14:textFill>
            <w14:solidFill>
              <w14:srgbClr w14:val="0433FF"/>
            </w14:solidFill>
          </w14:textFill>
        </w:rPr>
        <w:t>exhkonta</w:t>
      </w:r>
      <w:r>
        <w:rPr>
          <w:rFonts w:ascii="Times New Roman" w:hAnsi="Times New Roman"/>
          <w:outline w:val="0"/>
          <w:color w:val="0432ff"/>
          <w:sz w:val="20"/>
          <w:szCs w:val="20"/>
          <w:rtl w:val="0"/>
          <w:lang w:val="en-US"/>
          <w14:textFill>
            <w14:solidFill>
              <w14:srgbClr w14:val="0433FF"/>
            </w14:solidFill>
          </w14:textFill>
        </w:rPr>
        <w:t xml:space="preserve"> &lt;1835&gt; [threescore] </w:t>
      </w:r>
      <w:r>
        <w:rPr>
          <w:rFonts w:ascii="OLB Greek" w:hAnsi="OLB Greek"/>
          <w:outline w:val="0"/>
          <w:color w:val="0432ff"/>
          <w:sz w:val="20"/>
          <w:szCs w:val="20"/>
          <w:rtl w:val="0"/>
          <w:lang w:val="it-IT"/>
          <w14:textFill>
            <w14:solidFill>
              <w14:srgbClr w14:val="0433FF"/>
            </w14:solidFill>
          </w14:textFill>
        </w:rPr>
        <w:t>gegonuia</w:t>
      </w:r>
      <w:r>
        <w:rPr>
          <w:rFonts w:ascii="Times New Roman" w:hAnsi="Times New Roman"/>
          <w:outline w:val="0"/>
          <w:color w:val="0432ff"/>
          <w:sz w:val="20"/>
          <w:szCs w:val="20"/>
          <w:rtl w:val="0"/>
          <w:lang w:val="en-US"/>
          <w14:textFill>
            <w14:solidFill>
              <w14:srgbClr w14:val="0433FF"/>
            </w14:solidFill>
          </w14:textFill>
        </w:rPr>
        <w:t xml:space="preserve"> &lt;1096&gt; (5756) [having been] </w:t>
      </w:r>
      <w:r>
        <w:rPr>
          <w:rFonts w:ascii="OLB Greek" w:hAnsi="OLB Greek"/>
          <w:outline w:val="0"/>
          <w:color w:val="0432ff"/>
          <w:sz w:val="20"/>
          <w:szCs w:val="20"/>
          <w:rtl w:val="0"/>
          <w14:textFill>
            <w14:solidFill>
              <w14:srgbClr w14:val="0433FF"/>
            </w14:solidFill>
          </w14:textFill>
        </w:rPr>
        <w:t>enov</w:t>
      </w:r>
      <w:r>
        <w:rPr>
          <w:rFonts w:ascii="Times New Roman" w:hAnsi="Times New Roman"/>
          <w:outline w:val="0"/>
          <w:color w:val="0432ff"/>
          <w:sz w:val="20"/>
          <w:szCs w:val="20"/>
          <w:rtl w:val="0"/>
          <w14:textFill>
            <w14:solidFill>
              <w14:srgbClr w14:val="0433FF"/>
            </w14:solidFill>
          </w14:textFill>
        </w:rPr>
        <w:t xml:space="preserve"> &lt;1520&gt; [one] </w:t>
      </w:r>
      <w:r>
        <w:rPr>
          <w:rFonts w:ascii="OLB Greek" w:hAnsi="OLB Greek"/>
          <w:outline w:val="0"/>
          <w:color w:val="0432ff"/>
          <w:sz w:val="20"/>
          <w:szCs w:val="20"/>
          <w:rtl w:val="0"/>
          <w14:textFill>
            <w14:solidFill>
              <w14:srgbClr w14:val="0433FF"/>
            </w14:solidFill>
          </w14:textFill>
        </w:rPr>
        <w:t>androv</w:t>
      </w:r>
      <w:r>
        <w:rPr>
          <w:rFonts w:ascii="Times New Roman" w:hAnsi="Times New Roman"/>
          <w:outline w:val="0"/>
          <w:color w:val="0432ff"/>
          <w:sz w:val="20"/>
          <w:szCs w:val="20"/>
          <w:rtl w:val="0"/>
          <w14:textFill>
            <w14:solidFill>
              <w14:srgbClr w14:val="0433FF"/>
            </w14:solidFill>
          </w14:textFill>
        </w:rPr>
        <w:t xml:space="preserve"> &lt;435&gt; [man] </w:t>
      </w:r>
      <w:r>
        <w:rPr>
          <w:rFonts w:ascii="OLB Greek" w:hAnsi="OLB Greek"/>
          <w:outline w:val="0"/>
          <w:color w:val="0432ff"/>
          <w:sz w:val="20"/>
          <w:szCs w:val="20"/>
          <w:rtl w:val="0"/>
          <w:lang w:val="pt-PT"/>
          <w14:textFill>
            <w14:solidFill>
              <w14:srgbClr w14:val="0433FF"/>
            </w14:solidFill>
          </w14:textFill>
        </w:rPr>
        <w:t>gunh</w:t>
      </w:r>
      <w:r>
        <w:rPr>
          <w:rFonts w:ascii="Times New Roman" w:hAnsi="Times New Roman"/>
          <w:outline w:val="0"/>
          <w:color w:val="0432ff"/>
          <w:sz w:val="20"/>
          <w:szCs w:val="20"/>
          <w:rtl w:val="0"/>
          <w14:textFill>
            <w14:solidFill>
              <w14:srgbClr w14:val="0433FF"/>
            </w14:solidFill>
          </w14:textFill>
        </w:rPr>
        <w:t xml:space="preserve"> &lt;1135&gt; [woman]</w:t>
      </w:r>
    </w:p>
    <w:p>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360"/>
        <w:jc w:val="left"/>
        <w:rPr>
          <w:rFonts w:ascii="Times New Roman" w:cs="Times New Roman" w:hAnsi="Times New Roman" w:eastAsia="Times New Roman"/>
          <w:outline w:val="0"/>
          <w:color w:val="0432ff"/>
          <w:sz w:val="20"/>
          <w:szCs w:val="20"/>
          <w:u w:color="000000"/>
          <w14:textFill>
            <w14:solidFill>
              <w14:srgbClr w14:val="0433FF"/>
            </w14:solidFill>
          </w14:textFill>
        </w:rPr>
      </w:pPr>
    </w:p>
    <w:p>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360"/>
        <w:jc w:val="left"/>
        <w:rPr>
          <w:rFonts w:ascii="Times New Roman" w:cs="Times New Roman" w:hAnsi="Times New Roman" w:eastAsia="Times New Roman"/>
          <w:outline w:val="0"/>
          <w:color w:val="0432ff"/>
          <w:sz w:val="20"/>
          <w:szCs w:val="20"/>
          <w14:textFill>
            <w14:solidFill>
              <w14:srgbClr w14:val="0433FF"/>
            </w14:solidFill>
          </w14:textFill>
        </w:rPr>
      </w:pPr>
      <w:r>
        <w:rPr>
          <w:rFonts w:ascii="Times New Roman" w:hAnsi="Times New Roman" w:hint="default"/>
          <w:b w:val="1"/>
          <w:bCs w:val="1"/>
          <w:outline w:val="0"/>
          <w:color w:val="0432ff"/>
          <w:sz w:val="20"/>
          <w:szCs w:val="20"/>
          <w:rtl w:val="0"/>
          <w14:textFill>
            <w14:solidFill>
              <w14:srgbClr w14:val="0433FF"/>
            </w14:solidFill>
          </w14:textFill>
        </w:rPr>
        <w:t>“</w:t>
      </w:r>
      <w:r>
        <w:rPr>
          <w:rFonts w:ascii="Times New Roman" w:hAnsi="Times New Roman"/>
          <w:b w:val="1"/>
          <w:bCs w:val="1"/>
          <w:outline w:val="0"/>
          <w:color w:val="0432ff"/>
          <w:sz w:val="20"/>
          <w:szCs w:val="20"/>
          <w:rtl w:val="0"/>
          <w:lang w:val="en-US"/>
          <w14:textFill>
            <w14:solidFill>
              <w14:srgbClr w14:val="0433FF"/>
            </w14:solidFill>
          </w14:textFill>
        </w:rPr>
        <w:t>Having been the wife of one man.</w:t>
      </w:r>
      <w:r>
        <w:rPr>
          <w:rFonts w:ascii="Times New Roman" w:hAnsi="Times New Roman" w:hint="default"/>
          <w:b w:val="1"/>
          <w:bCs w:val="1"/>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 xml:space="preserve"> Married only once? Is it dishonorable for a woman to remarry when her husband has died, </w:t>
      </w:r>
      <w:r>
        <w:rPr>
          <w:rFonts w:ascii="Times New Roman" w:hAnsi="Times New Roman"/>
          <w:i w:val="1"/>
          <w:iCs w:val="1"/>
          <w:outline w:val="0"/>
          <w:color w:val="0432ff"/>
          <w:sz w:val="20"/>
          <w:szCs w:val="20"/>
          <w:rtl w:val="0"/>
          <w:lang w:val="en-US"/>
          <w14:textFill>
            <w14:solidFill>
              <w14:srgbClr w14:val="0433FF"/>
            </w14:solidFill>
          </w14:textFill>
        </w:rPr>
        <w:t>especially in view of the fact that is what Paul encourages young widows to do</w:t>
      </w:r>
      <w:r>
        <w:rPr>
          <w:rFonts w:ascii="Times New Roman" w:hAnsi="Times New Roman"/>
          <w:outline w:val="0"/>
          <w:color w:val="0432ff"/>
          <w:sz w:val="20"/>
          <w:szCs w:val="20"/>
          <w:rtl w:val="0"/>
          <w:lang w:val="en-US"/>
          <w14:textFill>
            <w14:solidFill>
              <w14:srgbClr w14:val="0433FF"/>
            </w14:solidFill>
          </w14:textFill>
        </w:rPr>
        <w:t xml:space="preserve"> (v. 14)? Suggestion: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Having been the woman of one man</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 xml:space="preserve">a one man woman. (There are not different words for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wife</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outline w:val="0"/>
          <w:color w:val="0432ff"/>
          <w:sz w:val="20"/>
          <w:szCs w:val="20"/>
          <w:rtl w:val="0"/>
          <w:lang w:val="en-US"/>
          <w14:textFill>
            <w14:solidFill>
              <w14:srgbClr w14:val="0433FF"/>
            </w14:solidFill>
          </w14:textFill>
        </w:rPr>
        <w:t xml:space="preserve">and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woman</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outline w:val="0"/>
          <w:color w:val="0432ff"/>
          <w:sz w:val="20"/>
          <w:szCs w:val="20"/>
          <w:rtl w:val="0"/>
          <w:lang w:val="en-US"/>
          <w14:textFill>
            <w14:solidFill>
              <w14:srgbClr w14:val="0433FF"/>
            </w14:solidFill>
          </w14:textFill>
        </w:rPr>
        <w:t xml:space="preserve">in the language used by Paul when he wrote 1 Timothy.) This says something about </w:t>
      </w:r>
      <w:r>
        <w:rPr>
          <w:rFonts w:ascii="Times New Roman" w:hAnsi="Times New Roman"/>
          <w:i w:val="1"/>
          <w:iCs w:val="1"/>
          <w:outline w:val="0"/>
          <w:color w:val="0432ff"/>
          <w:sz w:val="20"/>
          <w:szCs w:val="20"/>
          <w:rtl w:val="0"/>
          <w:lang w:val="en-US"/>
          <w14:textFill>
            <w14:solidFill>
              <w14:srgbClr w14:val="0433FF"/>
            </w14:solidFill>
          </w14:textFill>
        </w:rPr>
        <w:t>character</w:t>
      </w:r>
      <w:r>
        <w:rPr>
          <w:rFonts w:ascii="Times New Roman" w:hAnsi="Times New Roman"/>
          <w:outline w:val="0"/>
          <w:color w:val="0432ff"/>
          <w:sz w:val="20"/>
          <w:szCs w:val="20"/>
          <w:rtl w:val="0"/>
          <w14:textFill>
            <w14:solidFill>
              <w14:srgbClr w14:val="0433FF"/>
            </w14:solidFill>
          </w14:textFill>
        </w:rPr>
        <w:t>.</w:t>
      </w:r>
    </w:p>
    <w:p>
      <w:pPr>
        <w:pStyle w:val="Default"/>
        <w:ind w:left="720"/>
        <w:jc w:val="left"/>
        <w:rPr>
          <w:rFonts w:ascii="Times New Roman" w:cs="Times New Roman" w:hAnsi="Times New Roman" w:eastAsia="Times New Roman"/>
          <w:outline w:val="0"/>
          <w:color w:val="0432ff"/>
          <w:sz w:val="20"/>
          <w:szCs w:val="20"/>
          <w14:textFill>
            <w14:solidFill>
              <w14:srgbClr w14:val="0433FF"/>
            </w14:solidFill>
          </w14:textFill>
        </w:rPr>
      </w:pPr>
      <w:r>
        <w:rPr>
          <w:rFonts w:ascii="Times New Roman" w:hAnsi="Times New Roman"/>
          <w:outline w:val="0"/>
          <w:color w:val="0432ff"/>
          <w:sz w:val="20"/>
          <w:szCs w:val="20"/>
          <w:rtl w:val="0"/>
          <w:lang w:val="en-US"/>
          <w14:textFill>
            <w14:solidFill>
              <w14:srgbClr w14:val="0433FF"/>
            </w14:solidFill>
          </w14:textFill>
        </w:rPr>
        <w:t xml:space="preserve">KJV, NKJV do not have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having been</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outline w:val="0"/>
          <w:color w:val="0432ff"/>
          <w:sz w:val="20"/>
          <w:szCs w:val="20"/>
          <w:rtl w:val="0"/>
          <w:lang w:val="en-US"/>
          <w14:textFill>
            <w14:solidFill>
              <w14:srgbClr w14:val="0433FF"/>
            </w14:solidFill>
          </w14:textFill>
        </w:rPr>
        <w:t xml:space="preserve">in italics, but ASV, NASB do. </w:t>
      </w:r>
    </w:p>
    <w:p>
      <w:pPr>
        <w:pStyle w:val="Default"/>
        <w:ind w:left="720" w:firstLine="360"/>
        <w:jc w:val="left"/>
        <w:rPr>
          <w:rFonts w:ascii="Times New Roman" w:cs="Times New Roman" w:hAnsi="Times New Roman" w:eastAsia="Times New Roman"/>
          <w:outline w:val="0"/>
          <w:color w:val="0432ff"/>
          <w:sz w:val="20"/>
          <w:szCs w:val="20"/>
          <w14:textFill>
            <w14:solidFill>
              <w14:srgbClr w14:val="0433FF"/>
            </w14:solidFill>
          </w14:textFill>
        </w:rPr>
      </w:pPr>
      <w:r>
        <w:rPr>
          <w:rFonts w:ascii="Times New Roman" w:hAnsi="Times New Roman"/>
          <w:outline w:val="0"/>
          <w:color w:val="0432ff"/>
          <w:sz w:val="20"/>
          <w:szCs w:val="20"/>
          <w:rtl w:val="0"/>
          <w:lang w:val="en-US"/>
          <w14:textFill>
            <w14:solidFill>
              <w14:srgbClr w14:val="0433FF"/>
            </w14:solidFill>
          </w14:textFill>
        </w:rPr>
        <w:t xml:space="preserve">RWP connects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 xml:space="preserve">having been </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outline w:val="0"/>
          <w:color w:val="0432ff"/>
          <w:sz w:val="20"/>
          <w:szCs w:val="20"/>
          <w:rtl w:val="0"/>
          <w:lang w:val="en-US"/>
          <w14:textFill>
            <w14:solidFill>
              <w14:srgbClr w14:val="0433FF"/>
            </w14:solidFill>
          </w14:textFill>
        </w:rPr>
        <w:t xml:space="preserve">with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no less than sixty years,</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outline w:val="0"/>
          <w:color w:val="0432ff"/>
          <w:sz w:val="20"/>
          <w:szCs w:val="20"/>
          <w:rtl w:val="0"/>
          <w:lang w:val="en-US"/>
          <w14:textFill>
            <w14:solidFill>
              <w14:srgbClr w14:val="0433FF"/>
            </w14:solidFill>
          </w14:textFill>
        </w:rPr>
        <w:t xml:space="preserve">not with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the wife of one man.</w:t>
      </w:r>
      <w:r>
        <w:rPr>
          <w:rFonts w:ascii="Times New Roman" w:hAnsi="Times New Roman" w:hint="default"/>
          <w:outline w:val="0"/>
          <w:color w:val="0432ff"/>
          <w:sz w:val="20"/>
          <w:szCs w:val="20"/>
          <w:rtl w:val="0"/>
          <w14:textFill>
            <w14:solidFill>
              <w14:srgbClr w14:val="0433FF"/>
            </w14:solidFill>
          </w14:textFill>
        </w:rPr>
        <w:t>” “</w:t>
      </w:r>
      <w:r>
        <w:rPr>
          <w:rFonts w:ascii="Times New Roman" w:hAnsi="Times New Roman"/>
          <w:outline w:val="0"/>
          <w:color w:val="0432ff"/>
          <w:sz w:val="20"/>
          <w:szCs w:val="20"/>
          <w:rtl w:val="0"/>
          <w:lang w:val="en-US"/>
          <w14:textFill>
            <w14:solidFill>
              <w14:srgbClr w14:val="0433FF"/>
            </w14:solidFill>
          </w14:textFill>
        </w:rPr>
        <w:t>Let a</w:t>
      </w:r>
      <w:r>
        <w:rPr>
          <w:rFonts w:ascii="Times New Roman" w:hAnsi="Times New Roman"/>
          <w:outline w:val="0"/>
          <w:color w:val="0432ff"/>
          <w:sz w:val="20"/>
          <w:szCs w:val="20"/>
          <w:rtl w:val="0"/>
          <w:lang w:val="en-US"/>
          <w14:textFill>
            <w14:solidFill>
              <w14:srgbClr w14:val="0433FF"/>
            </w14:solidFill>
          </w14:textFill>
        </w:rPr>
        <w:t xml:space="preserve"> </w:t>
      </w:r>
      <w:r>
        <w:rPr>
          <w:rFonts w:ascii="Times New Roman" w:hAnsi="Times New Roman"/>
          <w:outline w:val="0"/>
          <w:color w:val="0432ff"/>
          <w:sz w:val="20"/>
          <w:szCs w:val="20"/>
          <w:rtl w:val="0"/>
          <w:lang w:val="en-US"/>
          <w14:textFill>
            <w14:solidFill>
              <w14:srgbClr w14:val="0433FF"/>
            </w14:solidFill>
          </w14:textFill>
        </w:rPr>
        <w:t>widow be enrolled,</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outline w:val="0"/>
          <w:color w:val="0432ff"/>
          <w:sz w:val="20"/>
          <w:szCs w:val="20"/>
          <w:rtl w:val="0"/>
          <w:lang w:val="en-US"/>
          <w14:textFill>
            <w14:solidFill>
              <w14:srgbClr w14:val="0433FF"/>
            </w14:solidFill>
          </w14:textFill>
        </w:rPr>
        <w:t xml:space="preserve">the negative coming later,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having become of no less than sixty years</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outline w:val="0"/>
          <w:color w:val="0432ff"/>
          <w:sz w:val="20"/>
          <w:szCs w:val="20"/>
          <w:rtl w:val="0"/>
          <w14:textFill>
            <w14:solidFill>
              <w14:srgbClr w14:val="0433FF"/>
            </w14:solidFill>
          </w14:textFill>
        </w:rPr>
        <w:t>(</w:t>
      </w:r>
      <w:r>
        <w:rPr>
          <w:rFonts w:ascii="OLB Greek2" w:hAnsi="OLB Greek2"/>
          <w:outline w:val="0"/>
          <w:color w:val="0432ff"/>
          <w:sz w:val="20"/>
          <w:szCs w:val="20"/>
          <w:rtl w:val="0"/>
          <w:lang w:val="de-DE"/>
          <w14:textFill>
            <w14:solidFill>
              <w14:srgbClr w14:val="0433FF"/>
            </w14:solidFill>
          </w14:textFill>
        </w:rPr>
        <w:t>mh elatton etwn exhkonta gegonuia</w:t>
      </w:r>
      <w:r>
        <w:rPr>
          <w:rFonts w:ascii="Times New Roman" w:hAnsi="Times New Roman"/>
          <w:outline w:val="0"/>
          <w:color w:val="0432ff"/>
          <w:sz w:val="20"/>
          <w:szCs w:val="20"/>
          <w:rtl w:val="0"/>
          <w:lang w:val="en-US"/>
          <w14:textFill>
            <w14:solidFill>
              <w14:srgbClr w14:val="0433FF"/>
            </w14:solidFill>
          </w14:textFill>
        </w:rPr>
        <w:t xml:space="preserve">). Second perfect active participle of </w:t>
      </w:r>
      <w:r>
        <w:rPr>
          <w:rFonts w:ascii="OLB Greek2" w:hAnsi="OLB Greek2"/>
          <w:outline w:val="0"/>
          <w:color w:val="0432ff"/>
          <w:sz w:val="20"/>
          <w:szCs w:val="20"/>
          <w:rtl w:val="0"/>
          <w14:textFill>
            <w14:solidFill>
              <w14:srgbClr w14:val="0433FF"/>
            </w14:solidFill>
          </w14:textFill>
        </w:rPr>
        <w:t>ginomai</w:t>
      </w:r>
      <w:r>
        <w:rPr>
          <w:rFonts w:ascii="Times New Roman" w:hAnsi="Times New Roman"/>
          <w:outline w:val="0"/>
          <w:color w:val="0432ff"/>
          <w:sz w:val="20"/>
          <w:szCs w:val="20"/>
          <w:rtl w:val="0"/>
          <w14:textFill>
            <w14:solidFill>
              <w14:srgbClr w14:val="0433FF"/>
            </w14:solidFill>
          </w14:textFill>
        </w:rPr>
        <w:t>.</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outline w:val="0"/>
          <w:color w:val="0432ff"/>
          <w:sz w:val="20"/>
          <w:szCs w:val="20"/>
          <w:rtl w:val="0"/>
          <w:lang w:val="de-DE"/>
          <w14:textFill>
            <w14:solidFill>
              <w14:srgbClr w14:val="0433FF"/>
            </w14:solidFill>
          </w14:textFill>
        </w:rPr>
        <w:t xml:space="preserve">RWP. </w:t>
      </w:r>
    </w:p>
    <w:p>
      <w:pPr>
        <w:pStyle w:val="Default"/>
        <w:ind w:left="720" w:firstLine="360"/>
        <w:jc w:val="left"/>
        <w:rPr>
          <w:rFonts w:ascii="Times New Roman" w:cs="Times New Roman" w:hAnsi="Times New Roman" w:eastAsia="Times New Roman"/>
          <w:outline w:val="0"/>
          <w:color w:val="0432ff"/>
          <w:sz w:val="20"/>
          <w:szCs w:val="20"/>
          <w14:textFill>
            <w14:solidFill>
              <w14:srgbClr w14:val="0433FF"/>
            </w14:solidFill>
          </w14:textFill>
        </w:rPr>
      </w:pPr>
      <w:r>
        <w:rPr>
          <w:rFonts w:ascii="Times New Roman" w:hAnsi="Times New Roman"/>
          <w:outline w:val="0"/>
          <w:color w:val="0432ff"/>
          <w:sz w:val="20"/>
          <w:szCs w:val="20"/>
          <w:rtl w:val="0"/>
          <w:lang w:val="en-US"/>
          <w14:textFill>
            <w14:solidFill>
              <w14:srgbClr w14:val="0433FF"/>
            </w14:solidFill>
          </w14:textFill>
        </w:rPr>
        <w:t xml:space="preserve">GLT also connects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having become</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outline w:val="0"/>
          <w:color w:val="0432ff"/>
          <w:sz w:val="20"/>
          <w:szCs w:val="20"/>
          <w:rtl w:val="0"/>
          <w:lang w:val="en-US"/>
          <w14:textFill>
            <w14:solidFill>
              <w14:srgbClr w14:val="0433FF"/>
            </w14:solidFill>
          </w14:textFill>
        </w:rPr>
        <w:t xml:space="preserve">with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not less than sixty years.</w:t>
      </w:r>
      <w:r>
        <w:rPr>
          <w:rFonts w:ascii="Times New Roman" w:hAnsi="Times New Roman" w:hint="default"/>
          <w:outline w:val="0"/>
          <w:color w:val="0432ff"/>
          <w:sz w:val="20"/>
          <w:szCs w:val="20"/>
          <w:rtl w:val="0"/>
          <w14:textFill>
            <w14:solidFill>
              <w14:srgbClr w14:val="0433FF"/>
            </w14:solidFill>
          </w14:textFill>
        </w:rPr>
        <w:t xml:space="preserve">” </w:t>
      </w:r>
    </w:p>
    <w:p>
      <w:pPr>
        <w:pStyle w:val="Default"/>
        <w:ind w:left="720" w:firstLine="360"/>
        <w:jc w:val="left"/>
        <w:rPr>
          <w:rFonts w:ascii="Times New Roman" w:cs="Times New Roman" w:hAnsi="Times New Roman" w:eastAsia="Times New Roman"/>
          <w:outline w:val="0"/>
          <w:color w:val="0432ff"/>
          <w:sz w:val="20"/>
          <w:szCs w:val="20"/>
          <w14:textFill>
            <w14:solidFill>
              <w14:srgbClr w14:val="0433FF"/>
            </w14:solidFill>
          </w14:textFill>
        </w:rPr>
      </w:pPr>
      <w:r>
        <w:rPr>
          <w:rFonts w:ascii="Times New Roman" w:hAnsi="Times New Roman"/>
          <w:outline w:val="0"/>
          <w:color w:val="0432ff"/>
          <w:sz w:val="20"/>
          <w:szCs w:val="20"/>
          <w:rtl w:val="0"/>
          <w14:textFill>
            <w14:solidFill>
              <w14:srgbClr w14:val="0433FF"/>
            </w14:solidFill>
          </w14:textFill>
        </w:rPr>
        <w:t xml:space="preserve">Meyer,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 xml:space="preserve">Leo and some others connect </w:t>
      </w:r>
      <w:r>
        <w:rPr>
          <w:rFonts w:ascii="OLB Greek2" w:hAnsi="OLB Greek2"/>
          <w:outline w:val="0"/>
          <w:color w:val="0432ff"/>
          <w:sz w:val="20"/>
          <w:szCs w:val="20"/>
          <w:rtl w:val="0"/>
          <w:lang w:val="it-IT"/>
          <w14:textFill>
            <w14:solidFill>
              <w14:srgbClr w14:val="0433FF"/>
            </w14:solidFill>
          </w14:textFill>
        </w:rPr>
        <w:t>gegonuia</w:t>
      </w:r>
      <w:r>
        <w:rPr>
          <w:rFonts w:ascii="Times New Roman" w:hAnsi="Times New Roman"/>
          <w:outline w:val="0"/>
          <w:color w:val="0432ff"/>
          <w:sz w:val="20"/>
          <w:szCs w:val="20"/>
          <w:rtl w:val="0"/>
          <w:lang w:val="en-US"/>
          <w14:textFill>
            <w14:solidFill>
              <w14:srgbClr w14:val="0433FF"/>
            </w14:solidFill>
          </w14:textFill>
        </w:rPr>
        <w:t xml:space="preserve"> with what follows</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outline w:val="0"/>
          <w:color w:val="0432ff"/>
          <w:sz w:val="20"/>
          <w:szCs w:val="20"/>
          <w:rtl w:val="0"/>
          <w:lang w:val="en-US"/>
          <w14:textFill>
            <w14:solidFill>
              <w14:srgbClr w14:val="0433FF"/>
            </w14:solidFill>
          </w14:textFill>
        </w:rPr>
        <w:t>A comparison with iii. 2 shows that this is incorrect; besides, the construction itself demands the connection with what precedes.</w:t>
      </w:r>
      <w:r>
        <w:rPr>
          <w:rFonts w:ascii="Times New Roman" w:hAnsi="Times New Roman" w:hint="default"/>
          <w:outline w:val="0"/>
          <w:color w:val="0432ff"/>
          <w:sz w:val="20"/>
          <w:szCs w:val="20"/>
          <w:rtl w:val="0"/>
          <w14:textFill>
            <w14:solidFill>
              <w14:srgbClr w14:val="0433FF"/>
            </w14:solidFill>
          </w14:textFill>
        </w:rPr>
        <w:t xml:space="preserve">” </w:t>
      </w:r>
    </w:p>
    <w:p>
      <w:pPr>
        <w:pStyle w:val="Default"/>
        <w:ind w:left="720" w:firstLine="360"/>
        <w:jc w:val="left"/>
        <w:rPr>
          <w:rFonts w:ascii="Times New Roman" w:cs="Times New Roman" w:hAnsi="Times New Roman" w:eastAsia="Times New Roman"/>
          <w:outline w:val="0"/>
          <w:color w:val="0432ff"/>
          <w:sz w:val="20"/>
          <w:szCs w:val="20"/>
          <w14:textFill>
            <w14:solidFill>
              <w14:srgbClr w14:val="0433FF"/>
            </w14:solidFill>
          </w14:textFill>
        </w:rPr>
      </w:pPr>
      <w:r>
        <w:rPr>
          <w:rFonts w:ascii="Times New Roman" w:hAnsi="Times New Roman"/>
          <w:outline w:val="0"/>
          <w:color w:val="0432ff"/>
          <w:sz w:val="20"/>
          <w:szCs w:val="20"/>
          <w:rtl w:val="0"/>
          <w:lang w:val="en-US"/>
          <w14:textFill>
            <w14:solidFill>
              <w14:srgbClr w14:val="0433FF"/>
            </w14:solidFill>
          </w14:textFill>
        </w:rPr>
        <w:t xml:space="preserve">Lenski argues the </w:t>
      </w:r>
      <w:r>
        <w:rPr>
          <w:rFonts w:ascii="Times New Roman" w:hAnsi="Times New Roman"/>
          <w:i w:val="1"/>
          <w:iCs w:val="1"/>
          <w:outline w:val="0"/>
          <w:color w:val="0432ff"/>
          <w:sz w:val="20"/>
          <w:szCs w:val="20"/>
          <w:rtl w:val="0"/>
          <w14:textFill>
            <w14:solidFill>
              <w14:srgbClr w14:val="0433FF"/>
            </w14:solidFill>
          </w14:textFill>
        </w:rPr>
        <w:t>ginomai</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outline w:val="0"/>
          <w:color w:val="0432ff"/>
          <w:sz w:val="20"/>
          <w:szCs w:val="20"/>
          <w:rtl w:val="0"/>
          <w:lang w:val="en-US"/>
          <w14:textFill>
            <w14:solidFill>
              <w14:srgbClr w14:val="0433FF"/>
            </w14:solidFill>
          </w14:textFill>
        </w:rPr>
        <w:t>cannot be construed with the following</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outline w:val="0"/>
          <w:color w:val="0432ff"/>
          <w:sz w:val="20"/>
          <w:szCs w:val="20"/>
          <w:rtl w:val="0"/>
          <w:lang w:val="en-US"/>
          <w14:textFill>
            <w14:solidFill>
              <w14:srgbClr w14:val="0433FF"/>
            </w14:solidFill>
          </w14:textFill>
        </w:rPr>
        <w:t>(i.e., the wife of one man). Expositor</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 xml:space="preserve">s Greek NT says about </w:t>
      </w:r>
      <w:r>
        <w:rPr>
          <w:rFonts w:ascii="Times New Roman" w:hAnsi="Times New Roman"/>
          <w:i w:val="1"/>
          <w:iCs w:val="1"/>
          <w:outline w:val="0"/>
          <w:color w:val="0432ff"/>
          <w:sz w:val="20"/>
          <w:szCs w:val="20"/>
          <w:rtl w:val="0"/>
          <w14:textFill>
            <w14:solidFill>
              <w14:srgbClr w14:val="0433FF"/>
            </w14:solidFill>
          </w14:textFill>
        </w:rPr>
        <w:t>ginomai</w:t>
      </w:r>
      <w:r>
        <w:rPr>
          <w:rFonts w:ascii="Times New Roman" w:hAnsi="Times New Roman"/>
          <w:outline w:val="0"/>
          <w:color w:val="0432ff"/>
          <w:sz w:val="20"/>
          <w:szCs w:val="20"/>
          <w:rtl w:val="0"/>
          <w14:textFill>
            <w14:solidFill>
              <w14:srgbClr w14:val="0433FF"/>
            </w14:solidFill>
          </w14:textFill>
        </w:rPr>
        <w:t xml:space="preserve">,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It is best to connect this with the preceding words</w:t>
      </w:r>
      <w:r>
        <w:rPr>
          <w:rFonts w:ascii="Times New Roman" w:hAnsi="Times New Roman" w:hint="default"/>
          <w:outline w:val="0"/>
          <w:color w:val="0432ff"/>
          <w:sz w:val="20"/>
          <w:szCs w:val="20"/>
          <w:rtl w:val="0"/>
          <w14:textFill>
            <w14:solidFill>
              <w14:srgbClr w14:val="0433FF"/>
            </w14:solidFill>
          </w14:textFill>
        </w:rPr>
        <w:t xml:space="preserve">…” </w:t>
      </w:r>
    </w:p>
    <w:p>
      <w:pPr>
        <w:pStyle w:val="Default"/>
        <w:ind w:left="720" w:firstLine="360"/>
        <w:jc w:val="left"/>
        <w:rPr>
          <w:rFonts w:ascii="Times New Roman" w:cs="Times New Roman" w:hAnsi="Times New Roman" w:eastAsia="Times New Roman"/>
          <w:outline w:val="0"/>
          <w:color w:val="0432ff"/>
          <w:sz w:val="20"/>
          <w:szCs w:val="20"/>
          <w14:textFill>
            <w14:solidFill>
              <w14:srgbClr w14:val="0433FF"/>
            </w14:solidFill>
          </w14:textFill>
        </w:rPr>
      </w:pPr>
      <w:r>
        <w:rPr>
          <w:rFonts w:ascii="Times New Roman" w:hAnsi="Times New Roman"/>
          <w:outline w:val="0"/>
          <w:color w:val="0432ff"/>
          <w:sz w:val="20"/>
          <w:szCs w:val="20"/>
          <w:rtl w:val="0"/>
          <w:lang w:val="en-US"/>
          <w14:textFill>
            <w14:solidFill>
              <w14:srgbClr w14:val="0433FF"/>
            </w14:solidFill>
          </w14:textFill>
        </w:rPr>
        <w:t xml:space="preserve">Interestingly, in spite of what RWP, Meyer, and Lenski says, the NASB, ASV, ESV, and YLT connect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having been</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outline w:val="0"/>
          <w:color w:val="0432ff"/>
          <w:sz w:val="20"/>
          <w:szCs w:val="20"/>
          <w:rtl w:val="0"/>
          <w:lang w:val="en-US"/>
          <w14:textFill>
            <w14:solidFill>
              <w14:srgbClr w14:val="0433FF"/>
            </w14:solidFill>
          </w14:textFill>
        </w:rPr>
        <w:t xml:space="preserve">with what follows,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woman of one man,</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outline w:val="0"/>
          <w:color w:val="0432ff"/>
          <w:sz w:val="20"/>
          <w:szCs w:val="20"/>
          <w:rtl w:val="0"/>
          <w:lang w:val="en-US"/>
          <w14:textFill>
            <w14:solidFill>
              <w14:srgbClr w14:val="0433FF"/>
            </w14:solidFill>
          </w14:textFill>
        </w:rPr>
        <w:t xml:space="preserve">altho NASB, ASV, put it in italics. I do not know why NASB, ASV put it in italics in view of the fact </w:t>
      </w:r>
      <w:r>
        <w:rPr>
          <w:rFonts w:ascii="Times New Roman" w:hAnsi="Times New Roman"/>
          <w:i w:val="1"/>
          <w:iCs w:val="1"/>
          <w:outline w:val="0"/>
          <w:color w:val="0432ff"/>
          <w:sz w:val="20"/>
          <w:szCs w:val="20"/>
          <w:rtl w:val="0"/>
          <w14:textFill>
            <w14:solidFill>
              <w14:srgbClr w14:val="0433FF"/>
            </w14:solidFill>
          </w14:textFill>
        </w:rPr>
        <w:t>ginomai</w:t>
      </w:r>
      <w:r>
        <w:rPr>
          <w:rFonts w:ascii="Times New Roman" w:hAnsi="Times New Roman"/>
          <w:outline w:val="0"/>
          <w:color w:val="0432ff"/>
          <w:sz w:val="20"/>
          <w:szCs w:val="20"/>
          <w:rtl w:val="0"/>
          <w:lang w:val="en-US"/>
          <w14:textFill>
            <w14:solidFill>
              <w14:srgbClr w14:val="0433FF"/>
            </w14:solidFill>
          </w14:textFill>
        </w:rPr>
        <w:t xml:space="preserve"> is in both TR and WH...?  (ESV connects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having been</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outline w:val="0"/>
          <w:color w:val="0432ff"/>
          <w:sz w:val="20"/>
          <w:szCs w:val="20"/>
          <w:rtl w:val="0"/>
          <w:lang w:val="en-US"/>
          <w14:textFill>
            <w14:solidFill>
              <w14:srgbClr w14:val="0433FF"/>
            </w14:solidFill>
          </w14:textFill>
        </w:rPr>
        <w:t xml:space="preserve">with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the wife of one husband and does not italicize it, but it does not italicize anything.)</w:t>
      </w:r>
    </w:p>
    <w:p>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left"/>
        <w:rPr>
          <w:rFonts w:ascii="Times New Roman" w:cs="Times New Roman" w:hAnsi="Times New Roman" w:eastAsia="Times New Roman"/>
          <w:outline w:val="0"/>
          <w:color w:val="0432ff"/>
          <w:sz w:val="20"/>
          <w:szCs w:val="20"/>
          <w14:textFill>
            <w14:solidFill>
              <w14:srgbClr w14:val="0433FF"/>
            </w14:solidFill>
          </w14:textFill>
        </w:rPr>
      </w:pPr>
    </w:p>
    <w:p>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360"/>
        <w:jc w:val="left"/>
        <w:rPr>
          <w:rFonts w:ascii="Times New Roman" w:cs="Times New Roman" w:hAnsi="Times New Roman" w:eastAsia="Times New Roman"/>
          <w:outline w:val="0"/>
          <w:color w:val="0432ff"/>
          <w:sz w:val="20"/>
          <w:szCs w:val="20"/>
          <w14:textFill>
            <w14:solidFill>
              <w14:srgbClr w14:val="0433FF"/>
            </w14:solidFill>
          </w14:textFill>
        </w:rPr>
      </w:pPr>
      <w:r>
        <w:rPr>
          <w:rFonts w:ascii="Times New Roman" w:hAnsi="Times New Roman"/>
          <w:outline w:val="0"/>
          <w:color w:val="0432ff"/>
          <w:sz w:val="20"/>
          <w:szCs w:val="20"/>
          <w:rtl w:val="0"/>
          <w:lang w:val="en-US"/>
          <w14:textFill>
            <w14:solidFill>
              <w14:srgbClr w14:val="0433FF"/>
            </w14:solidFill>
          </w14:textFill>
        </w:rPr>
        <w:t xml:space="preserve">Whatever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put on the list</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outline w:val="0"/>
          <w:color w:val="0432ff"/>
          <w:sz w:val="20"/>
          <w:szCs w:val="20"/>
          <w:rtl w:val="0"/>
          <w14:textFill>
            <w14:solidFill>
              <w14:srgbClr w14:val="0433FF"/>
            </w14:solidFill>
          </w14:textFill>
        </w:rPr>
        <w:t xml:space="preserve">(NKJV,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taken into the number</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14:textFill>
            <w14:solidFill>
              <w14:srgbClr w14:val="0433FF"/>
            </w14:solidFill>
          </w14:textFill>
        </w:rPr>
        <w:t xml:space="preserve">; ASV, </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enrolled</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 xml:space="preserve">) means, this text </w:t>
      </w:r>
      <w:r>
        <w:rPr>
          <w:rFonts w:ascii="Times New Roman" w:hAnsi="Times New Roman"/>
          <w:b w:val="1"/>
          <w:bCs w:val="1"/>
          <w:outline w:val="0"/>
          <w:color w:val="0432ff"/>
          <w:sz w:val="20"/>
          <w:szCs w:val="20"/>
          <w:rtl w:val="0"/>
          <w:lang w:val="en-US"/>
          <w14:textFill>
            <w14:solidFill>
              <w14:srgbClr w14:val="0433FF"/>
            </w14:solidFill>
          </w14:textFill>
        </w:rPr>
        <w:t>describes an elderly woman esteemed by God and worthy of esteem by the church</w:t>
      </w:r>
      <w:r>
        <w:rPr>
          <w:rFonts w:ascii="Times New Roman" w:hAnsi="Times New Roman"/>
          <w:outline w:val="0"/>
          <w:color w:val="0432ff"/>
          <w:sz w:val="20"/>
          <w:szCs w:val="20"/>
          <w:rtl w:val="0"/>
          <w14:textFill>
            <w14:solidFill>
              <w14:srgbClr w14:val="0433FF"/>
            </w14:solidFill>
          </w14:textFill>
        </w:rPr>
        <w:t xml:space="preserve">.        </w:t>
      </w:r>
    </w:p>
    <w:p>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360"/>
        <w:jc w:val="left"/>
        <w:rPr>
          <w:rFonts w:ascii="Times New Roman" w:cs="Times New Roman" w:hAnsi="Times New Roman" w:eastAsia="Times New Roman"/>
          <w:outline w:val="0"/>
          <w:color w:val="0432ff"/>
          <w:sz w:val="20"/>
          <w:szCs w:val="20"/>
          <w14:textFill>
            <w14:solidFill>
              <w14:srgbClr w14:val="0433FF"/>
            </w14:solidFill>
          </w14:textFill>
        </w:rPr>
      </w:pPr>
    </w:p>
    <w:p>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360"/>
        <w:jc w:val="left"/>
        <w:rPr>
          <w:rFonts w:ascii="Times New Roman" w:cs="Times New Roman" w:hAnsi="Times New Roman" w:eastAsia="Times New Roman"/>
          <w:outline w:val="0"/>
          <w:color w:val="0432ff"/>
          <w:sz w:val="20"/>
          <w:szCs w:val="20"/>
          <w14:textFill>
            <w14:solidFill>
              <w14:srgbClr w14:val="0433FF"/>
            </w14:solidFill>
          </w14:textFill>
        </w:rPr>
      </w:pP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Washed the saints feet,</w:t>
      </w:r>
      <w:r>
        <w:rPr>
          <w:rFonts w:ascii="Times New Roman" w:hAnsi="Times New Roman" w:hint="default"/>
          <w:outline w:val="0"/>
          <w:color w:val="0432ff"/>
          <w:sz w:val="20"/>
          <w:szCs w:val="20"/>
          <w:rtl w:val="0"/>
          <w14:textFill>
            <w14:solidFill>
              <w14:srgbClr w14:val="0433FF"/>
            </w14:solidFill>
          </w14:textFill>
        </w:rPr>
        <w:t xml:space="preserve">” </w:t>
      </w:r>
      <w:r>
        <w:rPr>
          <w:rFonts w:ascii="Times New Roman" w:hAnsi="Times New Roman"/>
          <w:outline w:val="0"/>
          <w:color w:val="0432ff"/>
          <w:sz w:val="20"/>
          <w:szCs w:val="20"/>
          <w:rtl w:val="0"/>
          <w:lang w:val="en-US"/>
          <w14:textFill>
            <w14:solidFill>
              <w14:srgbClr w14:val="0433FF"/>
            </w14:solidFill>
          </w14:textFill>
        </w:rPr>
        <w:t>seems to refer to humble service. See 1 Sam. 25:41, Lk 7:38f, and and John 13:5f, which are the only three references to one washing someone else</w:t>
      </w:r>
      <w:r>
        <w:rPr>
          <w:rFonts w:ascii="Times New Roman" w:hAnsi="Times New Roman" w:hint="default"/>
          <w:outline w:val="0"/>
          <w:color w:val="0432ff"/>
          <w:sz w:val="20"/>
          <w:szCs w:val="20"/>
          <w:rtl w:val="0"/>
          <w14:textFill>
            <w14:solidFill>
              <w14:srgbClr w14:val="0433FF"/>
            </w14:solidFill>
          </w14:textFill>
        </w:rPr>
        <w:t>’</w:t>
      </w:r>
      <w:r>
        <w:rPr>
          <w:rFonts w:ascii="Times New Roman" w:hAnsi="Times New Roman"/>
          <w:outline w:val="0"/>
          <w:color w:val="0432ff"/>
          <w:sz w:val="20"/>
          <w:szCs w:val="20"/>
          <w:rtl w:val="0"/>
          <w:lang w:val="en-US"/>
          <w14:textFill>
            <w14:solidFill>
              <w14:srgbClr w14:val="0433FF"/>
            </w14:solidFill>
          </w14:textFill>
        </w:rPr>
        <w:t>s feet other than this passage.</w:t>
      </w:r>
    </w:p>
    <w:p>
      <w:pPr>
        <w:pStyle w:val="Default"/>
        <w:tabs>
          <w:tab w:val="left" w:pos="360"/>
        </w:tabs>
        <w:jc w:val="left"/>
        <w:rPr>
          <w:rFonts w:ascii="Times New Roman" w:cs="Times New Roman" w:hAnsi="Times New Roman" w:eastAsia="Times New Roman"/>
          <w:sz w:val="24"/>
          <w:szCs w:val="24"/>
        </w:rPr>
      </w:pPr>
    </w:p>
    <w:p>
      <w:pPr>
        <w:pStyle w:val="Default"/>
        <w:numPr>
          <w:ilvl w:val="0"/>
          <w:numId w:val="4"/>
        </w:numPr>
        <w:jc w:val="left"/>
        <w:rPr>
          <w:rFonts w:ascii="Times New Roman" w:hAnsi="Times New Roman"/>
          <w:sz w:val="24"/>
          <w:szCs w:val="24"/>
          <w:lang w:val="en-US"/>
        </w:rPr>
      </w:pPr>
      <w:r>
        <w:rPr>
          <w:rFonts w:ascii="Times New Roman" w:hAnsi="Times New Roman"/>
          <w:sz w:val="24"/>
          <w:szCs w:val="24"/>
          <w:rtl w:val="0"/>
          <w:lang w:val="en-US"/>
        </w:rPr>
        <w:t xml:space="preserve">Young widows - </w:t>
      </w:r>
      <w:r>
        <w:rPr>
          <w:rFonts w:ascii="Times New Roman" w:hAnsi="Times New Roman"/>
          <w:b w:val="1"/>
          <w:bCs w:val="1"/>
          <w:sz w:val="24"/>
          <w:szCs w:val="24"/>
          <w:rtl w:val="0"/>
          <w:lang w:val="en-US"/>
        </w:rPr>
        <w:t>vv. 11-15</w:t>
      </w:r>
    </w:p>
    <w:p>
      <w:pPr>
        <w:pStyle w:val="Default"/>
        <w:tabs>
          <w:tab w:val="left" w:pos="360"/>
        </w:tabs>
        <w:ind w:left="360"/>
        <w:jc w:val="left"/>
        <w:rPr>
          <w:rStyle w:val="comments"/>
          <w:rFonts w:ascii="Times New Roman" w:cs="Times New Roman" w:hAnsi="Times New Roman" w:eastAsia="Times New Roman"/>
          <w:sz w:val="20"/>
          <w:szCs w:val="20"/>
        </w:rPr>
      </w:pPr>
      <w:r>
        <w:rPr>
          <w:rStyle w:val="comments"/>
          <w:rFonts w:ascii="Times New Roman" w:hAnsi="Times New Roman"/>
          <w:sz w:val="20"/>
          <w:szCs w:val="20"/>
          <w:rtl w:val="0"/>
          <w:lang w:val="en-US"/>
        </w:rPr>
        <w:t xml:space="preserve">They are encouraged to </w:t>
      </w:r>
      <w:r>
        <w:rPr>
          <w:rStyle w:val="comments"/>
          <w:rFonts w:ascii="Times New Roman" w:hAnsi="Times New Roman" w:hint="default"/>
          <w:sz w:val="20"/>
          <w:szCs w:val="20"/>
          <w:rtl w:val="0"/>
          <w:lang w:val="en-US"/>
        </w:rPr>
        <w:t>“</w:t>
      </w:r>
      <w:r>
        <w:rPr>
          <w:rStyle w:val="comments"/>
          <w:rFonts w:ascii="Times New Roman" w:hAnsi="Times New Roman"/>
          <w:sz w:val="20"/>
          <w:szCs w:val="20"/>
          <w:rtl w:val="0"/>
          <w:lang w:val="en-US"/>
        </w:rPr>
        <w:t xml:space="preserve">get married, bear children, rule the household (ASV) </w:t>
      </w:r>
      <w:r>
        <w:rPr>
          <w:rStyle w:val="comments"/>
          <w:rFonts w:ascii="Times New Roman" w:hAnsi="Times New Roman" w:hint="default"/>
          <w:sz w:val="20"/>
          <w:szCs w:val="20"/>
          <w:rtl w:val="0"/>
          <w:lang w:val="en-US"/>
        </w:rPr>
        <w:t xml:space="preserve">…” </w:t>
      </w:r>
    </w:p>
    <w:p>
      <w:pPr>
        <w:pStyle w:val="Default"/>
        <w:tabs>
          <w:tab w:val="left" w:pos="360"/>
        </w:tabs>
        <w:ind w:left="360"/>
        <w:jc w:val="left"/>
        <w:rPr>
          <w:rStyle w:val="comments"/>
          <w:rFonts w:ascii="Times New Roman" w:cs="Times New Roman" w:hAnsi="Times New Roman" w:eastAsia="Times New Roman"/>
          <w:sz w:val="20"/>
          <w:szCs w:val="20"/>
        </w:rPr>
      </w:pPr>
    </w:p>
    <w:p>
      <w:pPr>
        <w:pStyle w:val="Default"/>
        <w:tabs>
          <w:tab w:val="left" w:pos="360"/>
        </w:tabs>
        <w:ind w:left="360"/>
        <w:jc w:val="left"/>
      </w:pPr>
      <w:r>
        <w:rPr>
          <w:rStyle w:val="comments"/>
          <w:rFonts w:ascii="Times New Roman" w:hAnsi="Times New Roman"/>
          <w:sz w:val="20"/>
          <w:szCs w:val="20"/>
          <w:rtl w:val="0"/>
          <w:lang w:val="en-US"/>
        </w:rPr>
        <w:t>God</w:t>
      </w:r>
      <w:r>
        <w:rPr>
          <w:rStyle w:val="comments"/>
          <w:rFonts w:ascii="Times New Roman" w:hAnsi="Times New Roman" w:hint="default"/>
          <w:sz w:val="20"/>
          <w:szCs w:val="20"/>
          <w:rtl w:val="0"/>
          <w:lang w:val="en-US"/>
        </w:rPr>
        <w:t>’</w:t>
      </w:r>
      <w:r>
        <w:rPr>
          <w:rStyle w:val="comments"/>
          <w:rFonts w:ascii="Times New Roman" w:hAnsi="Times New Roman"/>
          <w:sz w:val="20"/>
          <w:szCs w:val="20"/>
          <w:rtl w:val="0"/>
          <w:lang w:val="en-US"/>
        </w:rPr>
        <w:t>s plan for women different from the world!</w:t>
      </w:r>
    </w:p>
    <w:sectPr>
      <w:headerReference w:type="default" r:id="rId4"/>
      <w:footerReference w:type="default" r:id="rId5"/>
      <w:pgSz w:w="12240" w:h="15840" w:orient="portrait"/>
      <w:pgMar w:top="1080" w:right="1440" w:bottom="108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Helvetica">
    <w:charset w:val="00"/>
    <w:family w:val="roman"/>
    <w:pitch w:val="default"/>
  </w:font>
  <w:font w:name="OLB Greek2">
    <w:charset w:val="00"/>
    <w:family w:val="roman"/>
    <w:pitch w:val="default"/>
  </w:font>
  <w:font w:name="Thonburi">
    <w:charset w:val="00"/>
    <w:family w:val="roman"/>
    <w:pitch w:val="default"/>
  </w:font>
  <w:font w:name="OLB Greek">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4680"/>
        <w:tab w:val="right" w:pos="9360"/>
        <w:tab w:val="clear" w:pos="9020"/>
      </w:tabs>
      <w:jc w:val="left"/>
    </w:pPr>
    <w:r>
      <w:rPr>
        <w:sz w:val="22"/>
        <w:szCs w:val="22"/>
      </w:rPr>
      <w:tab/>
      <w:tab/>
    </w:r>
    <w:r>
      <w:rPr>
        <w:sz w:val="22"/>
        <w:szCs w:val="22"/>
        <w:rtl w:val="0"/>
        <w:lang w:val="en-US"/>
      </w:rPr>
      <w:t xml:space="preserve">Page </w:t>
    </w:r>
    <w:r>
      <w:rPr>
        <w:sz w:val="22"/>
        <w:szCs w:val="22"/>
      </w:rPr>
      <w:fldChar w:fldCharType="begin" w:fldLock="0"/>
    </w:r>
    <w:r>
      <w:rPr>
        <w:sz w:val="22"/>
        <w:szCs w:val="22"/>
      </w:rPr>
      <w:instrText xml:space="preserve"> PAGE </w:instrText>
    </w:r>
    <w:r>
      <w:rPr>
        <w:sz w:val="22"/>
        <w:szCs w:val="22"/>
      </w:rPr>
      <w:fldChar w:fldCharType="separate" w:fldLock="0"/>
    </w:r>
    <w:r>
      <w:rPr>
        <w:sz w:val="22"/>
        <w:szCs w:val="22"/>
      </w:rPr>
      <w:t>1</w:t>
    </w:r>
    <w:r>
      <w:rPr>
        <w:sz w:val="22"/>
        <w:szCs w:val="22"/>
      </w:rPr>
      <w:fldChar w:fldCharType="end" w:fldLock="0"/>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Bullet"/>
  </w:abstractNum>
  <w:abstractNum w:abstractNumId="1">
    <w:multiLevelType w:val="hybridMultilevel"/>
    <w:styleLink w:val="Bullet"/>
    <w:lvl w:ilvl="0">
      <w:start w:val="1"/>
      <w:numFmt w:val="bullet"/>
      <w:suff w:val="tab"/>
      <w:lvlText w:val="•"/>
      <w:lvlJc w:val="left"/>
      <w:pPr>
        <w:ind w:left="884" w:hanging="164"/>
      </w:pPr>
      <w:rPr>
        <w:rFonts w:hAnsi="Arial Unicode MS"/>
        <w:caps w:val="0"/>
        <w:smallCaps w:val="0"/>
        <w:strike w:val="0"/>
        <w:dstrike w:val="0"/>
        <w:outline w:val="0"/>
        <w:emboss w:val="0"/>
        <w:imprint w:val="0"/>
        <w:spacing w:val="0"/>
        <w:w w:val="100"/>
        <w:kern w:val="0"/>
        <w:position w:val="-2"/>
        <w:highlight w:val="none"/>
        <w:vertAlign w:val="baseline"/>
      </w:rPr>
    </w:lvl>
    <w:lvl w:ilvl="1">
      <w:start w:val="1"/>
      <w:numFmt w:val="bullet"/>
      <w:suff w:val="tab"/>
      <w:lvlText w:val="•"/>
      <w:lvlJc w:val="left"/>
      <w:pPr>
        <w:ind w:left="344" w:hanging="164"/>
      </w:pPr>
      <w:rPr>
        <w:rFonts w:hAnsi="Arial Unicode MS"/>
        <w:caps w:val="0"/>
        <w:smallCaps w:val="0"/>
        <w:strike w:val="0"/>
        <w:dstrike w:val="0"/>
        <w:outline w:val="0"/>
        <w:emboss w:val="0"/>
        <w:imprint w:val="0"/>
        <w:spacing w:val="0"/>
        <w:w w:val="100"/>
        <w:kern w:val="0"/>
        <w:position w:val="-2"/>
        <w:highlight w:val="none"/>
        <w:vertAlign w:val="baseline"/>
      </w:rPr>
    </w:lvl>
    <w:lvl w:ilvl="2">
      <w:start w:val="1"/>
      <w:numFmt w:val="bullet"/>
      <w:suff w:val="tab"/>
      <w:lvlText w:val="•"/>
      <w:lvlJc w:val="left"/>
      <w:pPr>
        <w:ind w:left="524" w:hanging="164"/>
      </w:pPr>
      <w:rPr>
        <w:rFonts w:hAnsi="Arial Unicode MS"/>
        <w:caps w:val="0"/>
        <w:smallCaps w:val="0"/>
        <w:strike w:val="0"/>
        <w:dstrike w:val="0"/>
        <w:outline w:val="0"/>
        <w:emboss w:val="0"/>
        <w:imprint w:val="0"/>
        <w:spacing w:val="0"/>
        <w:w w:val="100"/>
        <w:kern w:val="0"/>
        <w:position w:val="-2"/>
        <w:highlight w:val="none"/>
        <w:vertAlign w:val="baseline"/>
      </w:rPr>
    </w:lvl>
    <w:lvl w:ilvl="3">
      <w:start w:val="1"/>
      <w:numFmt w:val="bullet"/>
      <w:suff w:val="tab"/>
      <w:lvlText w:val="•"/>
      <w:lvlJc w:val="left"/>
      <w:pPr>
        <w:ind w:left="704" w:hanging="164"/>
      </w:pPr>
      <w:rPr>
        <w:rFonts w:hAnsi="Arial Unicode MS"/>
        <w:caps w:val="0"/>
        <w:smallCaps w:val="0"/>
        <w:strike w:val="0"/>
        <w:dstrike w:val="0"/>
        <w:outline w:val="0"/>
        <w:emboss w:val="0"/>
        <w:imprint w:val="0"/>
        <w:spacing w:val="0"/>
        <w:w w:val="100"/>
        <w:kern w:val="0"/>
        <w:position w:val="-2"/>
        <w:highlight w:val="none"/>
        <w:vertAlign w:val="baseline"/>
      </w:rPr>
    </w:lvl>
    <w:lvl w:ilvl="4">
      <w:start w:val="1"/>
      <w:numFmt w:val="bullet"/>
      <w:suff w:val="tab"/>
      <w:lvlText w:val="•"/>
      <w:lvlJc w:val="left"/>
      <w:pPr>
        <w:ind w:left="884" w:hanging="164"/>
      </w:pPr>
      <w:rPr>
        <w:rFonts w:hAnsi="Arial Unicode MS"/>
        <w:caps w:val="0"/>
        <w:smallCaps w:val="0"/>
        <w:strike w:val="0"/>
        <w:dstrike w:val="0"/>
        <w:outline w:val="0"/>
        <w:emboss w:val="0"/>
        <w:imprint w:val="0"/>
        <w:spacing w:val="0"/>
        <w:w w:val="100"/>
        <w:kern w:val="0"/>
        <w:position w:val="-2"/>
        <w:highlight w:val="none"/>
        <w:vertAlign w:val="baseline"/>
      </w:rPr>
    </w:lvl>
    <w:lvl w:ilvl="5">
      <w:start w:val="1"/>
      <w:numFmt w:val="bullet"/>
      <w:suff w:val="tab"/>
      <w:lvlText w:val="•"/>
      <w:lvlJc w:val="left"/>
      <w:pPr>
        <w:ind w:left="1064" w:hanging="164"/>
      </w:pPr>
      <w:rPr>
        <w:rFonts w:hAnsi="Arial Unicode MS"/>
        <w:caps w:val="0"/>
        <w:smallCaps w:val="0"/>
        <w:strike w:val="0"/>
        <w:dstrike w:val="0"/>
        <w:outline w:val="0"/>
        <w:emboss w:val="0"/>
        <w:imprint w:val="0"/>
        <w:spacing w:val="0"/>
        <w:w w:val="100"/>
        <w:kern w:val="0"/>
        <w:position w:val="-2"/>
        <w:highlight w:val="none"/>
        <w:vertAlign w:val="baseline"/>
      </w:rPr>
    </w:lvl>
    <w:lvl w:ilvl="6">
      <w:start w:val="1"/>
      <w:numFmt w:val="bullet"/>
      <w:suff w:val="tab"/>
      <w:lvlText w:val="•"/>
      <w:lvlJc w:val="left"/>
      <w:pPr>
        <w:ind w:left="1244" w:hanging="164"/>
      </w:pPr>
      <w:rPr>
        <w:rFonts w:hAnsi="Arial Unicode MS"/>
        <w:caps w:val="0"/>
        <w:smallCaps w:val="0"/>
        <w:strike w:val="0"/>
        <w:dstrike w:val="0"/>
        <w:outline w:val="0"/>
        <w:emboss w:val="0"/>
        <w:imprint w:val="0"/>
        <w:spacing w:val="0"/>
        <w:w w:val="100"/>
        <w:kern w:val="0"/>
        <w:position w:val="-2"/>
        <w:highlight w:val="none"/>
        <w:vertAlign w:val="baseline"/>
      </w:rPr>
    </w:lvl>
    <w:lvl w:ilvl="7">
      <w:start w:val="1"/>
      <w:numFmt w:val="bullet"/>
      <w:suff w:val="tab"/>
      <w:lvlText w:val="•"/>
      <w:lvlJc w:val="left"/>
      <w:pPr>
        <w:ind w:left="1424" w:hanging="164"/>
      </w:pPr>
      <w:rPr>
        <w:rFonts w:hAnsi="Arial Unicode MS"/>
        <w:caps w:val="0"/>
        <w:smallCaps w:val="0"/>
        <w:strike w:val="0"/>
        <w:dstrike w:val="0"/>
        <w:outline w:val="0"/>
        <w:emboss w:val="0"/>
        <w:imprint w:val="0"/>
        <w:spacing w:val="0"/>
        <w:w w:val="100"/>
        <w:kern w:val="0"/>
        <w:position w:val="-2"/>
        <w:highlight w:val="none"/>
        <w:vertAlign w:val="baseline"/>
      </w:rPr>
    </w:lvl>
    <w:lvl w:ilvl="8">
      <w:start w:val="1"/>
      <w:numFmt w:val="bullet"/>
      <w:suff w:val="tab"/>
      <w:lvlText w:val="•"/>
      <w:lvlJc w:val="left"/>
      <w:pPr>
        <w:ind w:left="1604" w:hanging="164"/>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2">
    <w:multiLevelType w:val="hybridMultilevel"/>
    <w:numStyleLink w:val="Numbered"/>
  </w:abstractNum>
  <w:abstractNum w:abstractNumId="3">
    <w:multiLevelType w:val="hybridMultilevel"/>
    <w:styleLink w:val="Numbered"/>
    <w:lvl w:ilvl="0">
      <w:start w:val="1"/>
      <w:numFmt w:val="decimal"/>
      <w:suff w:val="tab"/>
      <w:lvlText w:val="%1."/>
      <w:lvlJc w:val="left"/>
      <w:pPr>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left" w:pos="360"/>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left" w:pos="360"/>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left" w:pos="360"/>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left" w:pos="360"/>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left" w:pos="360"/>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left" w:pos="360"/>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left" w:pos="360"/>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left" w:pos="360"/>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multiLevelType w:val="hybridMultilevel"/>
    <w:numStyleLink w:val="Bullet .50"/>
  </w:abstractNum>
  <w:abstractNum w:abstractNumId="5">
    <w:multiLevelType w:val="hybridMultilevel"/>
    <w:styleLink w:val="Bullet .50"/>
    <w:lvl w:ilvl="0">
      <w:start w:val="1"/>
      <w:numFmt w:val="bullet"/>
      <w:suff w:val="tab"/>
      <w:lvlText w:val="·"/>
      <w:lvlJc w:val="left"/>
      <w:pPr>
        <w:tabs>
          <w:tab w:val="left" w:pos="1080"/>
        </w:tabs>
        <w:ind w:left="907" w:hanging="187"/>
      </w:pPr>
      <w:rPr>
        <w:rFonts w:ascii="Symbol" w:cs="Symbol" w:hAnsi="Symbol" w:eastAsia="Symbol"/>
        <w:b w:val="0"/>
        <w:bCs w:val="0"/>
        <w:i w:val="0"/>
        <w:iCs w:val="0"/>
        <w:caps w:val="0"/>
        <w:smallCaps w:val="0"/>
        <w:strike w:val="0"/>
        <w:dstrike w:val="0"/>
        <w:outline w:val="0"/>
        <w:emboss w:val="0"/>
        <w:imprint w:val="0"/>
        <w:color w:val="000000"/>
        <w:spacing w:val="0"/>
        <w:w w:val="100"/>
        <w:kern w:val="0"/>
        <w:position w:val="-6"/>
        <w:highlight w:val="none"/>
        <w:vertAlign w:val="baseline"/>
      </w:rPr>
    </w:lvl>
    <w:lvl w:ilvl="1">
      <w:start w:val="1"/>
      <w:numFmt w:val="bullet"/>
      <w:suff w:val="tab"/>
      <w:lvlText w:val="o"/>
      <w:lvlJc w:val="left"/>
      <w:pPr>
        <w:tabs>
          <w:tab w:val="left" w:pos="1080"/>
        </w:tabs>
        <w:ind w:left="1740" w:hanging="300"/>
      </w:pPr>
      <w:rPr>
        <w:rFonts w:ascii="Arial Unicode MS" w:cs="Arial Unicode MS" w:hAnsi="Arial Unicode MS" w:eastAsia="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start w:val="1"/>
      <w:numFmt w:val="bullet"/>
      <w:suff w:val="tab"/>
      <w:lvlText w:val=""/>
      <w:lvlJc w:val="left"/>
      <w:pPr>
        <w:tabs>
          <w:tab w:val="left" w:pos="1080"/>
        </w:tabs>
        <w:ind w:left="2460" w:hanging="300"/>
      </w:pPr>
      <w:rPr>
        <w:rFonts w:ascii="Arial Unicode MS" w:cs="Arial Unicode MS" w:hAnsi="Arial Unicode MS" w:eastAsia="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start w:val="1"/>
      <w:numFmt w:val="bullet"/>
      <w:suff w:val="tab"/>
      <w:lvlText w:val="·"/>
      <w:lvlJc w:val="left"/>
      <w:pPr>
        <w:tabs>
          <w:tab w:val="left" w:pos="1080"/>
        </w:tabs>
        <w:ind w:left="3180" w:hanging="300"/>
      </w:pPr>
      <w:rPr>
        <w:rFonts w:ascii="Symbol" w:cs="Symbol" w:hAnsi="Symbol" w:eastAsia="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start w:val="1"/>
      <w:numFmt w:val="bullet"/>
      <w:suff w:val="tab"/>
      <w:lvlText w:val="o"/>
      <w:lvlJc w:val="left"/>
      <w:pPr>
        <w:tabs>
          <w:tab w:val="left" w:pos="1080"/>
        </w:tabs>
        <w:ind w:left="3900" w:hanging="300"/>
      </w:pPr>
      <w:rPr>
        <w:rFonts w:ascii="Arial Unicode MS" w:cs="Arial Unicode MS" w:hAnsi="Arial Unicode MS" w:eastAsia="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start w:val="1"/>
      <w:numFmt w:val="bullet"/>
      <w:suff w:val="tab"/>
      <w:lvlText w:val=""/>
      <w:lvlJc w:val="left"/>
      <w:pPr>
        <w:tabs>
          <w:tab w:val="left" w:pos="1080"/>
        </w:tabs>
        <w:ind w:left="4620" w:hanging="300"/>
      </w:pPr>
      <w:rPr>
        <w:rFonts w:ascii="Arial Unicode MS" w:cs="Arial Unicode MS" w:hAnsi="Arial Unicode MS" w:eastAsia="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start w:val="1"/>
      <w:numFmt w:val="bullet"/>
      <w:suff w:val="tab"/>
      <w:lvlText w:val="·"/>
      <w:lvlJc w:val="left"/>
      <w:pPr>
        <w:tabs>
          <w:tab w:val="left" w:pos="1080"/>
        </w:tabs>
        <w:ind w:left="5340" w:hanging="300"/>
      </w:pPr>
      <w:rPr>
        <w:rFonts w:ascii="Symbol" w:cs="Symbol" w:hAnsi="Symbol" w:eastAsia="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start w:val="1"/>
      <w:numFmt w:val="bullet"/>
      <w:suff w:val="tab"/>
      <w:lvlText w:val="o"/>
      <w:lvlJc w:val="left"/>
      <w:pPr>
        <w:tabs>
          <w:tab w:val="left" w:pos="1080"/>
        </w:tabs>
        <w:ind w:left="6060" w:hanging="300"/>
      </w:pPr>
      <w:rPr>
        <w:rFonts w:ascii="Arial Unicode MS" w:cs="Arial Unicode MS" w:hAnsi="Arial Unicode MS" w:eastAsia="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start w:val="1"/>
      <w:numFmt w:val="bullet"/>
      <w:suff w:val="tab"/>
      <w:lvlText w:val=""/>
      <w:lvlJc w:val="left"/>
      <w:pPr>
        <w:tabs>
          <w:tab w:val="left" w:pos="1080"/>
        </w:tabs>
        <w:ind w:left="6780" w:hanging="300"/>
      </w:pPr>
      <w:rPr>
        <w:rFonts w:ascii="Arial Unicode MS" w:cs="Arial Unicode MS" w:hAnsi="Arial Unicode MS" w:eastAsia="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
    <w:multiLevelType w:val="hybridMultilevel"/>
    <w:numStyleLink w:val="Bullet .75"/>
  </w:abstractNum>
  <w:abstractNum w:abstractNumId="7">
    <w:multiLevelType w:val="hybridMultilevel"/>
    <w:styleLink w:val="Bullet .75"/>
    <w:lvl w:ilvl="0">
      <w:start w:val="1"/>
      <w:numFmt w:val="bullet"/>
      <w:suff w:val="tab"/>
      <w:lvlText w:val="๏"/>
      <w:lvlJc w:val="left"/>
      <w:pPr>
        <w:ind w:left="1440" w:hanging="360"/>
      </w:pPr>
      <w:rPr>
        <w:rFonts w:ascii="Thonburi" w:cs="Thonburi" w:hAnsi="Thonburi" w:eastAsia="Thonburi"/>
        <w:b w:val="0"/>
        <w:bCs w:val="0"/>
        <w:i w:val="0"/>
        <w:iCs w:val="0"/>
        <w:caps w:val="0"/>
        <w:smallCaps w:val="0"/>
        <w:strike w:val="0"/>
        <w:dstrike w:val="0"/>
        <w:outline w:val="0"/>
        <w:emboss w:val="0"/>
        <w:imprint w:val="0"/>
        <w:color w:val="000000"/>
        <w:spacing w:val="0"/>
        <w:w w:val="100"/>
        <w:kern w:val="0"/>
        <w:position w:val="0"/>
        <w:sz w:val="15"/>
        <w:szCs w:val="15"/>
        <w:highlight w:val="none"/>
        <w:vertAlign w:val="baseline"/>
      </w:rPr>
    </w:lvl>
    <w:lvl w:ilvl="1">
      <w:start w:val="1"/>
      <w:numFmt w:val="bullet"/>
      <w:suff w:val="tab"/>
      <w:lvlText w:val="o"/>
      <w:lvlJc w:val="left"/>
      <w:pPr>
        <w:tabs>
          <w:tab w:val="left" w:pos="1440"/>
        </w:tabs>
        <w:ind w:left="1380" w:hanging="300"/>
      </w:pPr>
      <w:rPr>
        <w:rFonts w:ascii="Thonburi" w:cs="Thonburi" w:hAnsi="Thonburi" w:eastAsia="Thonbu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start w:val="1"/>
      <w:numFmt w:val="bullet"/>
      <w:suff w:val="tab"/>
      <w:lvlText w:val=""/>
      <w:lvlJc w:val="left"/>
      <w:pPr>
        <w:tabs>
          <w:tab w:val="left" w:pos="1440"/>
        </w:tabs>
        <w:ind w:left="2100" w:hanging="300"/>
      </w:pPr>
      <w:rPr>
        <w:rFonts w:ascii="Arial Unicode MS" w:cs="Arial Unicode MS" w:hAnsi="Arial Unicode MS" w:eastAsia="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start w:val="1"/>
      <w:numFmt w:val="bullet"/>
      <w:suff w:val="tab"/>
      <w:lvlText w:val="•"/>
      <w:lvlJc w:val="left"/>
      <w:pPr>
        <w:tabs>
          <w:tab w:val="left" w:pos="1440"/>
        </w:tabs>
        <w:ind w:left="2820" w:hanging="300"/>
      </w:pPr>
      <w:rPr>
        <w:rFonts w:ascii="Thonburi" w:cs="Thonburi" w:hAnsi="Thonburi" w:eastAsia="Thonbu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start w:val="1"/>
      <w:numFmt w:val="bullet"/>
      <w:suff w:val="tab"/>
      <w:lvlText w:val="o"/>
      <w:lvlJc w:val="left"/>
      <w:pPr>
        <w:tabs>
          <w:tab w:val="left" w:pos="1440"/>
        </w:tabs>
        <w:ind w:left="3540" w:hanging="300"/>
      </w:pPr>
      <w:rPr>
        <w:rFonts w:ascii="Thonburi" w:cs="Thonburi" w:hAnsi="Thonburi" w:eastAsia="Thonbu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start w:val="1"/>
      <w:numFmt w:val="bullet"/>
      <w:suff w:val="tab"/>
      <w:lvlText w:val=""/>
      <w:lvlJc w:val="left"/>
      <w:pPr>
        <w:tabs>
          <w:tab w:val="left" w:pos="1440"/>
        </w:tabs>
        <w:ind w:left="4260" w:hanging="300"/>
      </w:pPr>
      <w:rPr>
        <w:rFonts w:ascii="Arial Unicode MS" w:cs="Arial Unicode MS" w:hAnsi="Arial Unicode MS" w:eastAsia="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start w:val="1"/>
      <w:numFmt w:val="bullet"/>
      <w:suff w:val="tab"/>
      <w:lvlText w:val="•"/>
      <w:lvlJc w:val="left"/>
      <w:pPr>
        <w:tabs>
          <w:tab w:val="left" w:pos="1440"/>
        </w:tabs>
        <w:ind w:left="4980" w:hanging="300"/>
      </w:pPr>
      <w:rPr>
        <w:rFonts w:ascii="Thonburi" w:cs="Thonburi" w:hAnsi="Thonburi" w:eastAsia="Thonbu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start w:val="1"/>
      <w:numFmt w:val="bullet"/>
      <w:suff w:val="tab"/>
      <w:lvlText w:val="o"/>
      <w:lvlJc w:val="left"/>
      <w:pPr>
        <w:tabs>
          <w:tab w:val="left" w:pos="1440"/>
        </w:tabs>
        <w:ind w:left="5700" w:hanging="300"/>
      </w:pPr>
      <w:rPr>
        <w:rFonts w:ascii="Thonburi" w:cs="Thonburi" w:hAnsi="Thonburi" w:eastAsia="Thonbu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start w:val="1"/>
      <w:numFmt w:val="bullet"/>
      <w:suff w:val="tab"/>
      <w:lvlText w:val=""/>
      <w:lvlJc w:val="left"/>
      <w:pPr>
        <w:tabs>
          <w:tab w:val="left" w:pos="1440"/>
        </w:tabs>
        <w:ind w:left="6420" w:hanging="300"/>
      </w:pPr>
      <w:rPr>
        <w:rFonts w:ascii="Arial Unicode MS" w:cs="Arial Unicode MS" w:hAnsi="Arial Unicode MS" w:eastAsia="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8">
    <w:multiLevelType w:val="hybridMultilevel"/>
    <w:numStyleLink w:val="Bullet 1.25"/>
  </w:abstractNum>
  <w:abstractNum w:abstractNumId="9">
    <w:multiLevelType w:val="hybridMultilevel"/>
    <w:styleLink w:val="Bullet 1.25"/>
    <w:lvl w:ilvl="0">
      <w:start w:val="1"/>
      <w:numFmt w:val="bullet"/>
      <w:suff w:val="tab"/>
      <w:lvlText w:val="·"/>
      <w:lvlJc w:val="left"/>
      <w:pPr>
        <w:tabs>
          <w:tab w:val="left" w:pos="2160"/>
        </w:tabs>
        <w:ind w:left="1020" w:hanging="300"/>
      </w:pPr>
      <w:rPr>
        <w:rFonts w:ascii="Symbol" w:cs="Symbol" w:hAnsi="Symbol" w:eastAsia="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start w:val="1"/>
      <w:numFmt w:val="bullet"/>
      <w:suff w:val="tab"/>
      <w:lvlText w:val="o"/>
      <w:lvlJc w:val="left"/>
      <w:pPr>
        <w:tabs>
          <w:tab w:val="left" w:pos="2160"/>
        </w:tabs>
        <w:ind w:left="1380" w:hanging="300"/>
      </w:pPr>
      <w:rPr>
        <w:rFonts w:ascii="Arial Unicode MS" w:cs="Arial Unicode MS" w:hAnsi="Arial Unicode MS" w:eastAsia="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start w:val="1"/>
      <w:numFmt w:val="bullet"/>
      <w:suff w:val="tab"/>
      <w:lvlText w:val="‣"/>
      <w:lvlJc w:val="left"/>
      <w:pPr>
        <w:ind w:left="2160" w:hanging="360"/>
      </w:pPr>
      <w:rPr>
        <w:rFonts w:ascii="Arial Unicode MS" w:cs="Arial Unicode MS" w:hAnsi="Arial Unicode MS" w:eastAsia="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start w:val="1"/>
      <w:numFmt w:val="bullet"/>
      <w:suff w:val="tab"/>
      <w:lvlText w:val="·"/>
      <w:lvlJc w:val="left"/>
      <w:pPr>
        <w:tabs>
          <w:tab w:val="left" w:pos="2160"/>
        </w:tabs>
        <w:ind w:left="2820" w:hanging="300"/>
      </w:pPr>
      <w:rPr>
        <w:rFonts w:ascii="Symbol" w:cs="Symbol" w:hAnsi="Symbol" w:eastAsia="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start w:val="1"/>
      <w:numFmt w:val="bullet"/>
      <w:suff w:val="tab"/>
      <w:lvlText w:val="o"/>
      <w:lvlJc w:val="left"/>
      <w:pPr>
        <w:tabs>
          <w:tab w:val="left" w:pos="2160"/>
        </w:tabs>
        <w:ind w:left="3540" w:hanging="300"/>
      </w:pPr>
      <w:rPr>
        <w:rFonts w:ascii="Arial Unicode MS" w:cs="Arial Unicode MS" w:hAnsi="Arial Unicode MS" w:eastAsia="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start w:val="1"/>
      <w:numFmt w:val="bullet"/>
      <w:suff w:val="tab"/>
      <w:lvlText w:val=""/>
      <w:lvlJc w:val="left"/>
      <w:pPr>
        <w:tabs>
          <w:tab w:val="left" w:pos="2160"/>
        </w:tabs>
        <w:ind w:left="4260" w:hanging="300"/>
      </w:pPr>
      <w:rPr>
        <w:rFonts w:ascii="Arial Unicode MS" w:cs="Arial Unicode MS" w:hAnsi="Arial Unicode MS" w:eastAsia="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start w:val="1"/>
      <w:numFmt w:val="bullet"/>
      <w:suff w:val="tab"/>
      <w:lvlText w:val="·"/>
      <w:lvlJc w:val="left"/>
      <w:pPr>
        <w:tabs>
          <w:tab w:val="left" w:pos="2160"/>
        </w:tabs>
        <w:ind w:left="4980" w:hanging="300"/>
      </w:pPr>
      <w:rPr>
        <w:rFonts w:ascii="Symbol" w:cs="Symbol" w:hAnsi="Symbol" w:eastAsia="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start w:val="1"/>
      <w:numFmt w:val="bullet"/>
      <w:suff w:val="tab"/>
      <w:lvlText w:val="o"/>
      <w:lvlJc w:val="left"/>
      <w:pPr>
        <w:tabs>
          <w:tab w:val="left" w:pos="2160"/>
        </w:tabs>
        <w:ind w:left="5700" w:hanging="300"/>
      </w:pPr>
      <w:rPr>
        <w:rFonts w:ascii="Arial Unicode MS" w:cs="Arial Unicode MS" w:hAnsi="Arial Unicode MS" w:eastAsia="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start w:val="1"/>
      <w:numFmt w:val="bullet"/>
      <w:suff w:val="tab"/>
      <w:lvlText w:val=""/>
      <w:lvlJc w:val="left"/>
      <w:pPr>
        <w:tabs>
          <w:tab w:val="left" w:pos="2160"/>
        </w:tabs>
        <w:ind w:left="6420" w:hanging="300"/>
      </w:pPr>
      <w:rPr>
        <w:rFonts w:ascii="Arial Unicode MS" w:cs="Arial Unicode MS" w:hAnsi="Arial Unicode MS" w:eastAsia="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num w:numId="1">
    <w:abstractNumId w:val="1"/>
  </w:num>
  <w:num w:numId="2">
    <w:abstractNumId w:val="0"/>
  </w:num>
  <w:num w:numId="3">
    <w:abstractNumId w:val="3"/>
  </w:num>
  <w:num w:numId="4">
    <w:abstractNumId w:val="2"/>
  </w:num>
  <w:num w:numId="5">
    <w:abstractNumId w:val="5"/>
  </w:num>
  <w:num w:numId="6">
    <w:abstractNumId w:val="4"/>
  </w:num>
  <w:num w:numId="7">
    <w:abstractNumId w:val="7"/>
  </w:num>
  <w:num w:numId="8">
    <w:abstractNumId w:val="6"/>
  </w:num>
  <w:num w:numId="9">
    <w:abstractNumId w:val="9"/>
  </w:num>
  <w:num w:numId="10">
    <w:abstractNumId w:val="8"/>
  </w:num>
  <w:num w:numId="11">
    <w:abstractNumId w:val="4"/>
    <w:lvlOverride w:ilvl="0">
      <w:lvl w:ilvl="0">
        <w:start w:val="1"/>
        <w:numFmt w:val="bullet"/>
        <w:suff w:val="tab"/>
        <w:lvlText w:val="·"/>
        <w:lvlJc w:val="left"/>
        <w:pPr>
          <w:tabs>
            <w:tab w:val="left" w:pos="1080"/>
          </w:tabs>
          <w:ind w:left="907" w:hanging="187"/>
        </w:pPr>
        <w:rPr>
          <w:rFonts w:ascii="Symbol" w:cs="Symbol" w:hAnsi="Symbol" w:eastAsia="Symbol"/>
          <w:b w:val="0"/>
          <w:bCs w:val="0"/>
          <w:i w:val="0"/>
          <w:iCs w:val="0"/>
          <w:caps w:val="0"/>
          <w:smallCaps w:val="0"/>
          <w:strike w:val="0"/>
          <w:dstrike w:val="0"/>
          <w:outline w:val="0"/>
          <w:emboss w:val="0"/>
          <w:imprint w:val="0"/>
          <w:color w:val="000000"/>
          <w:spacing w:val="0"/>
          <w:w w:val="100"/>
          <w:kern w:val="0"/>
          <w:position w:val="-2"/>
          <w:highlight w:val="none"/>
          <w:vertAlign w:val="baseline"/>
        </w:rPr>
      </w:lvl>
    </w:lvlOverride>
    <w:lvlOverride w:ilvl="1">
      <w:lvl w:ilvl="1">
        <w:start w:val="1"/>
        <w:numFmt w:val="bullet"/>
        <w:suff w:val="tab"/>
        <w:lvlText w:val="o"/>
        <w:lvlJc w:val="left"/>
        <w:pPr>
          <w:tabs>
            <w:tab w:val="left" w:pos="1080"/>
          </w:tabs>
          <w:ind w:left="1740" w:hanging="300"/>
        </w:pPr>
        <w:rPr>
          <w:rFonts w:ascii="Arial Unicode MS" w:cs="Arial Unicode MS" w:hAnsi="Arial Unicode MS" w:eastAsia="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bullet"/>
        <w:suff w:val="tab"/>
        <w:lvlText w:val=""/>
        <w:lvlJc w:val="left"/>
        <w:pPr>
          <w:tabs>
            <w:tab w:val="left" w:pos="1080"/>
          </w:tabs>
          <w:ind w:left="2460" w:hanging="300"/>
        </w:pPr>
        <w:rPr>
          <w:rFonts w:ascii="Arial Unicode MS" w:cs="Arial Unicode MS" w:hAnsi="Arial Unicode MS" w:eastAsia="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bullet"/>
        <w:suff w:val="tab"/>
        <w:lvlText w:val="·"/>
        <w:lvlJc w:val="left"/>
        <w:pPr>
          <w:tabs>
            <w:tab w:val="left" w:pos="1080"/>
          </w:tabs>
          <w:ind w:left="3180" w:hanging="300"/>
        </w:pPr>
        <w:rPr>
          <w:rFonts w:ascii="Symbol" w:cs="Symbol" w:hAnsi="Symbol" w:eastAsia="Symbo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bullet"/>
        <w:suff w:val="tab"/>
        <w:lvlText w:val="o"/>
        <w:lvlJc w:val="left"/>
        <w:pPr>
          <w:tabs>
            <w:tab w:val="left" w:pos="1080"/>
          </w:tabs>
          <w:ind w:left="3900" w:hanging="300"/>
        </w:pPr>
        <w:rPr>
          <w:rFonts w:ascii="Arial Unicode MS" w:cs="Arial Unicode MS" w:hAnsi="Arial Unicode MS" w:eastAsia="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bullet"/>
        <w:suff w:val="tab"/>
        <w:lvlText w:val=""/>
        <w:lvlJc w:val="left"/>
        <w:pPr>
          <w:tabs>
            <w:tab w:val="left" w:pos="1080"/>
          </w:tabs>
          <w:ind w:left="4620" w:hanging="300"/>
        </w:pPr>
        <w:rPr>
          <w:rFonts w:ascii="Arial Unicode MS" w:cs="Arial Unicode MS" w:hAnsi="Arial Unicode MS" w:eastAsia="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bullet"/>
        <w:suff w:val="tab"/>
        <w:lvlText w:val="·"/>
        <w:lvlJc w:val="left"/>
        <w:pPr>
          <w:tabs>
            <w:tab w:val="left" w:pos="1080"/>
          </w:tabs>
          <w:ind w:left="5340" w:hanging="300"/>
        </w:pPr>
        <w:rPr>
          <w:rFonts w:ascii="Symbol" w:cs="Symbol" w:hAnsi="Symbol" w:eastAsia="Symbo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bullet"/>
        <w:suff w:val="tab"/>
        <w:lvlText w:val="o"/>
        <w:lvlJc w:val="left"/>
        <w:pPr>
          <w:tabs>
            <w:tab w:val="left" w:pos="1080"/>
          </w:tabs>
          <w:ind w:left="6060" w:hanging="300"/>
        </w:pPr>
        <w:rPr>
          <w:rFonts w:ascii="Arial Unicode MS" w:cs="Arial Unicode MS" w:hAnsi="Arial Unicode MS" w:eastAsia="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bullet"/>
        <w:suff w:val="tab"/>
        <w:lvlText w:val=""/>
        <w:lvlJc w:val="left"/>
        <w:pPr>
          <w:tabs>
            <w:tab w:val="left" w:pos="1080"/>
          </w:tabs>
          <w:ind w:left="6780" w:hanging="300"/>
        </w:pPr>
        <w:rPr>
          <w:rFonts w:ascii="Arial Unicode MS" w:cs="Arial Unicode MS" w:hAnsi="Arial Unicode MS" w:eastAsia="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2">
    <w:abstractNumId w:val="4"/>
    <w:lvlOverride w:ilvl="0">
      <w:lvl w:ilvl="0">
        <w:start w:val="1"/>
        <w:numFmt w:val="bullet"/>
        <w:suff w:val="tab"/>
        <w:lvlText w:val="·"/>
        <w:lvlJc w:val="left"/>
        <w:pPr>
          <w:ind w:left="1080" w:hanging="360"/>
        </w:pPr>
        <w:rPr>
          <w:rFonts w:ascii="Symbol" w:cs="Symbol" w:hAnsi="Symbol" w:eastAsia="Symbo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bullet"/>
        <w:suff w:val="tab"/>
        <w:lvlText w:val="o"/>
        <w:lvlJc w:val="left"/>
        <w:pPr>
          <w:tabs>
            <w:tab w:val="left" w:pos="1080"/>
          </w:tabs>
          <w:ind w:left="1740" w:hanging="300"/>
        </w:pPr>
        <w:rPr>
          <w:rFonts w:ascii="Arial Unicode MS" w:cs="Arial Unicode MS" w:hAnsi="Arial Unicode MS" w:eastAsia="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bullet"/>
        <w:suff w:val="tab"/>
        <w:lvlText w:val=""/>
        <w:lvlJc w:val="left"/>
        <w:pPr>
          <w:tabs>
            <w:tab w:val="left" w:pos="1080"/>
          </w:tabs>
          <w:ind w:left="2460" w:hanging="300"/>
        </w:pPr>
        <w:rPr>
          <w:rFonts w:ascii="Arial Unicode MS" w:cs="Arial Unicode MS" w:hAnsi="Arial Unicode MS" w:eastAsia="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bullet"/>
        <w:suff w:val="tab"/>
        <w:lvlText w:val="·"/>
        <w:lvlJc w:val="left"/>
        <w:pPr>
          <w:tabs>
            <w:tab w:val="left" w:pos="1080"/>
          </w:tabs>
          <w:ind w:left="3180" w:hanging="300"/>
        </w:pPr>
        <w:rPr>
          <w:rFonts w:ascii="Symbol" w:cs="Symbol" w:hAnsi="Symbol" w:eastAsia="Symbo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bullet"/>
        <w:suff w:val="tab"/>
        <w:lvlText w:val="o"/>
        <w:lvlJc w:val="left"/>
        <w:pPr>
          <w:tabs>
            <w:tab w:val="left" w:pos="1080"/>
          </w:tabs>
          <w:ind w:left="3900" w:hanging="300"/>
        </w:pPr>
        <w:rPr>
          <w:rFonts w:ascii="Arial Unicode MS" w:cs="Arial Unicode MS" w:hAnsi="Arial Unicode MS" w:eastAsia="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bullet"/>
        <w:suff w:val="tab"/>
        <w:lvlText w:val=""/>
        <w:lvlJc w:val="left"/>
        <w:pPr>
          <w:tabs>
            <w:tab w:val="left" w:pos="1080"/>
          </w:tabs>
          <w:ind w:left="4620" w:hanging="300"/>
        </w:pPr>
        <w:rPr>
          <w:rFonts w:ascii="Arial Unicode MS" w:cs="Arial Unicode MS" w:hAnsi="Arial Unicode MS" w:eastAsia="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bullet"/>
        <w:suff w:val="tab"/>
        <w:lvlText w:val="·"/>
        <w:lvlJc w:val="left"/>
        <w:pPr>
          <w:tabs>
            <w:tab w:val="left" w:pos="1080"/>
          </w:tabs>
          <w:ind w:left="5340" w:hanging="300"/>
        </w:pPr>
        <w:rPr>
          <w:rFonts w:ascii="Symbol" w:cs="Symbol" w:hAnsi="Symbol" w:eastAsia="Symbo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bullet"/>
        <w:suff w:val="tab"/>
        <w:lvlText w:val="o"/>
        <w:lvlJc w:val="left"/>
        <w:pPr>
          <w:tabs>
            <w:tab w:val="left" w:pos="1080"/>
          </w:tabs>
          <w:ind w:left="6060" w:hanging="300"/>
        </w:pPr>
        <w:rPr>
          <w:rFonts w:ascii="Arial Unicode MS" w:cs="Arial Unicode MS" w:hAnsi="Arial Unicode MS" w:eastAsia="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bullet"/>
        <w:suff w:val="tab"/>
        <w:lvlText w:val=""/>
        <w:lvlJc w:val="left"/>
        <w:pPr>
          <w:tabs>
            <w:tab w:val="left" w:pos="1080"/>
          </w:tabs>
          <w:ind w:left="6780" w:hanging="300"/>
        </w:pPr>
        <w:rPr>
          <w:rFonts w:ascii="Arial Unicode MS" w:cs="Arial Unicode MS" w:hAnsi="Arial Unicode MS" w:eastAsia="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vertAlign w:val="baseline"/>
      <w14:textOutline>
        <w14:noFill/>
      </w14:textOutline>
      <w14:textFill>
        <w14:solidFill>
          <w14:srgbClr w14:val="000000"/>
        </w14:solidFill>
      </w14:textFill>
    </w:rPr>
  </w:style>
  <w:style w:type="paragraph" w:styleId="Title">
    <w:name w:val="Title"/>
    <w:next w:val="Body"/>
    <w:pPr>
      <w:keepNext w:val="1"/>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1"/>
      <w:bCs w:val="1"/>
      <w:i w:val="0"/>
      <w:iCs w:val="0"/>
      <w:caps w:val="0"/>
      <w:smallCaps w:val="0"/>
      <w:strike w:val="0"/>
      <w:dstrike w:val="0"/>
      <w:outline w:val="0"/>
      <w:color w:val="000000"/>
      <w:spacing w:val="0"/>
      <w:kern w:val="0"/>
      <w:position w:val="0"/>
      <w:sz w:val="32"/>
      <w:szCs w:val="32"/>
      <w:u w:val="none"/>
      <w:vertAlign w:val="baseline"/>
      <w:lang w:val="en-US"/>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8"/>
      <w:szCs w:val="28"/>
      <w:u w:val="none"/>
      <w:vertAlign w:val="baseline"/>
      <w:lang w:val="en-US"/>
      <w14:textOutline>
        <w14:noFill/>
      </w14:textOutline>
      <w14:textFill>
        <w14:solidFill>
          <w14:srgbClr w14:val="000000"/>
        </w14:solidFill>
      </w14:textFill>
    </w:rPr>
  </w:style>
  <w:style w:type="paragraph" w:styleId="Heading">
    <w:name w:val="Heading"/>
    <w:next w:val="Heading"/>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Arial Unicode MS" w:hAnsi="Helvetica" w:eastAsia="Arial Unicode MS"/>
      <w:b w:val="1"/>
      <w:bCs w:val="1"/>
      <w:i w:val="0"/>
      <w:iCs w:val="0"/>
      <w:caps w:val="0"/>
      <w:smallCaps w:val="0"/>
      <w:strike w:val="0"/>
      <w:dstrike w:val="0"/>
      <w:outline w:val="0"/>
      <w:color w:val="000000"/>
      <w:spacing w:val="0"/>
      <w:kern w:val="0"/>
      <w:position w:val="0"/>
      <w:sz w:val="28"/>
      <w:szCs w:val="28"/>
      <w:u w:val="none"/>
      <w:vertAlign w:val="baseline"/>
      <w:lang w:val="en-US"/>
      <w14:textOutline>
        <w14:noFill/>
      </w14:textOutline>
      <w14:textFill>
        <w14:solidFill>
          <w14:srgbClr w14:val="000000"/>
        </w14:solidFill>
      </w14:textFill>
    </w:rPr>
  </w:style>
  <w:style w:type="character" w:styleId="comments">
    <w:name w:val="comments"/>
    <w:rPr>
      <w:outline w:val="0"/>
      <w:color w:val="0432ff"/>
      <w:lang w:val="de-DE"/>
      <w14:textFill>
        <w14:solidFill>
          <w14:srgbClr w14:val="0433FF"/>
        </w14:solidFill>
      </w14:textFill>
    </w:rPr>
  </w:style>
  <w:style w:type="numbering" w:styleId="Bullet">
    <w:name w:val="Bullet"/>
    <w:pPr>
      <w:numPr>
        <w:numId w:val="1"/>
      </w:numPr>
    </w:pPr>
  </w:style>
  <w:style w:type="paragraph" w:styleId="Default">
    <w:name w:val="Default"/>
    <w:next w:val="Default"/>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vertAlign w:val="baseline"/>
      <w:lang w:val="en-US"/>
      <w14:textOutline>
        <w14:noFill/>
      </w14:textOutline>
      <w14:textFill>
        <w14:solidFill>
          <w14:srgbClr w14:val="000000"/>
        </w14:solidFill>
      </w14:textFill>
    </w:rPr>
  </w:style>
  <w:style w:type="numbering" w:styleId="Numbered">
    <w:name w:val="Numbered"/>
    <w:pPr>
      <w:numPr>
        <w:numId w:val="3"/>
      </w:numPr>
    </w:pPr>
  </w:style>
  <w:style w:type="numbering" w:styleId="Bullet .50">
    <w:name w:val="Bullet .50"/>
    <w:pPr>
      <w:numPr>
        <w:numId w:val="5"/>
      </w:numPr>
    </w:pPr>
  </w:style>
  <w:style w:type="numbering" w:styleId="Bullet .75">
    <w:name w:val="Bullet .75"/>
    <w:pPr>
      <w:numPr>
        <w:numId w:val="7"/>
      </w:numPr>
    </w:pPr>
  </w:style>
  <w:style w:type="numbering" w:styleId="Bullet 1.25">
    <w:name w:val="Bullet 1.25"/>
    <w:pPr>
      <w:numPr>
        <w:numId w:val="9"/>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upright="0">
        <a:spAutoFit/>
      </a:bodyPr>
      <a:lstStyle>
        <a:defPPr marL="0" marR="0" indent="0" algn="ctr"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400" u="none" kumimoji="0" normalizeH="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